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86035" w14:textId="77777777" w:rsidR="000001B4" w:rsidRPr="00656C43" w:rsidRDefault="000001B4" w:rsidP="005E38F3">
      <w:pPr>
        <w:spacing w:after="0" w:line="240" w:lineRule="auto"/>
        <w:jc w:val="both"/>
        <w:rPr>
          <w:rFonts w:cstheme="minorHAnsi"/>
        </w:rPr>
      </w:pPr>
      <w:bookmarkStart w:id="0" w:name="OLE_LINK2"/>
    </w:p>
    <w:p w14:paraId="6A0F773E" w14:textId="77777777" w:rsidR="00DB1407" w:rsidRPr="00656C43" w:rsidRDefault="000001B4" w:rsidP="005E38F3">
      <w:p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Szczegółowy program szkolenia ustawicznego dla embriologów i osób pracujących w pracowniach </w:t>
      </w:r>
      <w:proofErr w:type="spellStart"/>
      <w:r w:rsidRPr="00656C43">
        <w:rPr>
          <w:rFonts w:cstheme="minorHAnsi"/>
        </w:rPr>
        <w:t>seminologicznych</w:t>
      </w:r>
      <w:proofErr w:type="spellEnd"/>
      <w:r w:rsidRPr="00656C43">
        <w:rPr>
          <w:rFonts w:cstheme="minorHAnsi"/>
        </w:rPr>
        <w:t xml:space="preserve"> oraz pracowników </w:t>
      </w:r>
      <w:r w:rsidR="00D91184" w:rsidRPr="00656C43">
        <w:rPr>
          <w:rFonts w:cstheme="minorHAnsi"/>
        </w:rPr>
        <w:t>B</w:t>
      </w:r>
      <w:r w:rsidRPr="00656C43">
        <w:rPr>
          <w:rFonts w:cstheme="minorHAnsi"/>
        </w:rPr>
        <w:t>anków komórek rozrodczych i zarodków, których czynności mają wpływ na jakość komórek rozrodczych i zarodków. Program obejmuje 25 godzin</w:t>
      </w:r>
      <w:r w:rsidR="001E2F97" w:rsidRPr="00656C43">
        <w:rPr>
          <w:rFonts w:cstheme="minorHAnsi"/>
        </w:rPr>
        <w:t xml:space="preserve"> </w:t>
      </w:r>
      <w:r w:rsidRPr="00656C43">
        <w:rPr>
          <w:rFonts w:cstheme="minorHAnsi"/>
        </w:rPr>
        <w:t>dydaktycznych, w tym nie mniej niż 10 godzin zajęć praktycznych.</w:t>
      </w:r>
    </w:p>
    <w:p w14:paraId="6E5E62E2" w14:textId="77777777" w:rsidR="00C973F9" w:rsidRPr="00656C43" w:rsidRDefault="00C973F9" w:rsidP="005E38F3">
      <w:pPr>
        <w:spacing w:after="0" w:line="240" w:lineRule="auto"/>
        <w:jc w:val="center"/>
        <w:rPr>
          <w:rFonts w:cstheme="minorHAnsi"/>
        </w:rPr>
      </w:pPr>
    </w:p>
    <w:p w14:paraId="36045E61" w14:textId="77777777" w:rsidR="00DB1407" w:rsidRPr="00656C43" w:rsidRDefault="00DB1407" w:rsidP="005E38F3">
      <w:p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Tematyka zajęć (z uwzględnieniem zajęć teoretycznych i praktycznych)</w:t>
      </w:r>
      <w:r w:rsidR="000001B4" w:rsidRPr="00656C43">
        <w:rPr>
          <w:rFonts w:cstheme="minorHAnsi"/>
        </w:rPr>
        <w:t>.</w:t>
      </w:r>
    </w:p>
    <w:p w14:paraId="60A586D4" w14:textId="77777777" w:rsidR="00181BB3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Polskie i europejskie przepisy prawne dotyczące medycznie wspomaganej prokreacji oraz gromadzenia, testowania, przetwarzania, przechowywania i dystrybucji</w:t>
      </w:r>
      <w:r w:rsidR="000001B4" w:rsidRPr="00656C43">
        <w:rPr>
          <w:rFonts w:cstheme="minorHAnsi"/>
        </w:rPr>
        <w:t xml:space="preserve"> komórek rozrodczych </w:t>
      </w:r>
      <w:r w:rsidR="000001B4" w:rsidRPr="00656C43">
        <w:rPr>
          <w:rFonts w:cstheme="minorHAnsi"/>
        </w:rPr>
        <w:br/>
        <w:t>i zarodków</w:t>
      </w:r>
      <w:r w:rsidRPr="00656C43">
        <w:rPr>
          <w:rFonts w:cstheme="minorHAnsi"/>
        </w:rPr>
        <w:t xml:space="preserve"> – omówienie aktów prawnych</w:t>
      </w:r>
      <w:r w:rsidR="000001B4" w:rsidRPr="00656C43">
        <w:rPr>
          <w:rFonts w:cstheme="minorHAnsi"/>
        </w:rPr>
        <w:t>.</w:t>
      </w:r>
      <w:r w:rsidRPr="00656C43">
        <w:rPr>
          <w:rFonts w:cstheme="minorHAnsi"/>
        </w:rPr>
        <w:t xml:space="preserve"> </w:t>
      </w:r>
      <w:bookmarkStart w:id="1" w:name="_GoBack"/>
      <w:bookmarkEnd w:id="1"/>
    </w:p>
    <w:p w14:paraId="493259D1" w14:textId="77777777" w:rsidR="00CB7B8B" w:rsidRPr="00656C43" w:rsidRDefault="00CB7B8B" w:rsidP="005E38F3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Ustawa z dnia 25 czerwca 2015 roku o leczeniu niepłodności i akty wykonawcze do ustawy.</w:t>
      </w:r>
    </w:p>
    <w:p w14:paraId="2BAC88DC" w14:textId="77777777" w:rsidR="00CB7B8B" w:rsidRPr="00656C43" w:rsidRDefault="00CB7B8B" w:rsidP="005E38F3">
      <w:pPr>
        <w:pStyle w:val="Akapitzlist"/>
        <w:numPr>
          <w:ilvl w:val="0"/>
          <w:numId w:val="43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>Rozporządzenie Ministra Zdrowia z dnia 15 października 2015 r. w sprawie szczegółowych wymagań, jakim powinna odpowiadać dokumentacja dotycząca komórek rozrodczyc</w:t>
      </w:r>
      <w:r w:rsidR="000001B4" w:rsidRPr="00656C43">
        <w:rPr>
          <w:rFonts w:cstheme="minorHAnsi"/>
        </w:rPr>
        <w:t>h i zarodków (Dz. U. poz. 1686).</w:t>
      </w:r>
    </w:p>
    <w:p w14:paraId="150B22E9" w14:textId="77777777" w:rsidR="00CB7B8B" w:rsidRPr="00656C43" w:rsidRDefault="00CB7B8B" w:rsidP="005E38F3">
      <w:pPr>
        <w:pStyle w:val="Akapitzlist"/>
        <w:numPr>
          <w:ilvl w:val="0"/>
          <w:numId w:val="43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>Rozporządzenie Ministra Zdrowia z dnia 20 października 2015 r. w sprawie wymagań, jakie powinien spełniać system zapewnienia jakości w ośrodku medycznie wspomaganej prokreacji oraz w banku komórek rozrodczyc</w:t>
      </w:r>
      <w:r w:rsidR="000001B4" w:rsidRPr="00656C43">
        <w:rPr>
          <w:rFonts w:cstheme="minorHAnsi"/>
        </w:rPr>
        <w:t xml:space="preserve">h </w:t>
      </w:r>
      <w:r w:rsidR="000001B4" w:rsidRPr="00656C43">
        <w:rPr>
          <w:rFonts w:cstheme="minorHAnsi"/>
        </w:rPr>
        <w:br/>
        <w:t>i zarodków (Dz. U. poz. 1727).</w:t>
      </w:r>
    </w:p>
    <w:p w14:paraId="674706F4" w14:textId="77777777" w:rsidR="00CB7B8B" w:rsidRPr="00656C43" w:rsidRDefault="00CB7B8B" w:rsidP="005E38F3">
      <w:pPr>
        <w:pStyle w:val="Akapitzlist"/>
        <w:numPr>
          <w:ilvl w:val="0"/>
          <w:numId w:val="43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>Rozporządzenie Ministra Zdrowia z dnia 20 października 2015 r. w sprawie rejestru dawców komórek rozrodczyc</w:t>
      </w:r>
      <w:r w:rsidR="000001B4" w:rsidRPr="00656C43">
        <w:rPr>
          <w:rFonts w:cstheme="minorHAnsi"/>
        </w:rPr>
        <w:t>h i zarodków (Dz. U. poz. 1745).</w:t>
      </w:r>
    </w:p>
    <w:p w14:paraId="2AE2B554" w14:textId="451F564E" w:rsidR="00CB7B8B" w:rsidRPr="00656C43" w:rsidRDefault="00CB7B8B" w:rsidP="005E38F3">
      <w:pPr>
        <w:pStyle w:val="Akapitzlist"/>
        <w:numPr>
          <w:ilvl w:val="0"/>
          <w:numId w:val="43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>Rozporządzenie Ministra Zdrowia z dnia 20 października 2015 r. w sprawie szkoleń w zakresie pobierania, przetwarzania, przechowywania, testowania i dystrybucji komórek rozrodczych i zarodków przeznaczonych do zastosowania w procedurze medycznie wspomaganej prokrea</w:t>
      </w:r>
      <w:r w:rsidR="000001B4" w:rsidRPr="00656C43">
        <w:rPr>
          <w:rFonts w:cstheme="minorHAnsi"/>
        </w:rPr>
        <w:t>cji (Dz. U. poz. 1740</w:t>
      </w:r>
      <w:r w:rsidR="007E4CC8">
        <w:rPr>
          <w:rFonts w:cstheme="minorHAnsi"/>
        </w:rPr>
        <w:t xml:space="preserve"> z </w:t>
      </w:r>
      <w:proofErr w:type="spellStart"/>
      <w:r w:rsidR="007E4CC8">
        <w:rPr>
          <w:rFonts w:cstheme="minorHAnsi"/>
        </w:rPr>
        <w:t>późn</w:t>
      </w:r>
      <w:proofErr w:type="spellEnd"/>
      <w:r w:rsidR="007E4CC8">
        <w:rPr>
          <w:rFonts w:cstheme="minorHAnsi"/>
        </w:rPr>
        <w:t>. zmianami</w:t>
      </w:r>
      <w:r w:rsidR="000001B4" w:rsidRPr="00656C43">
        <w:rPr>
          <w:rFonts w:cstheme="minorHAnsi"/>
        </w:rPr>
        <w:t>).</w:t>
      </w:r>
    </w:p>
    <w:p w14:paraId="56532690" w14:textId="77777777" w:rsidR="00CB7B8B" w:rsidRPr="00656C43" w:rsidRDefault="00CB7B8B" w:rsidP="005E38F3">
      <w:pPr>
        <w:pStyle w:val="Akapitzlist"/>
        <w:numPr>
          <w:ilvl w:val="0"/>
          <w:numId w:val="43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>Rozporządzenie Ministra Zdrowia z dnia 21 października 2015 r. w sprawie niepowtarzalnego oznakowania i monitorowania komórek rozrodczyc</w:t>
      </w:r>
      <w:r w:rsidR="000001B4" w:rsidRPr="00656C43">
        <w:rPr>
          <w:rFonts w:cstheme="minorHAnsi"/>
        </w:rPr>
        <w:t>h i zarodków (Dz. U. poz. 1747).</w:t>
      </w:r>
    </w:p>
    <w:p w14:paraId="4EFB545A" w14:textId="77777777" w:rsidR="00CB7B8B" w:rsidRPr="00656C43" w:rsidRDefault="00CB7B8B" w:rsidP="005E38F3">
      <w:pPr>
        <w:pStyle w:val="Akapitzlist"/>
        <w:numPr>
          <w:ilvl w:val="0"/>
          <w:numId w:val="43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>Rozporządzenie Ministra Zdrowia z dnia 21 października 2015 r. w sprawie wywozu z terytorium Rzeczypospolitej Polskiej i przywozu na to terytorium komórek rozrodczych i zarodków (Dz. U. poz. 1748)</w:t>
      </w:r>
      <w:r w:rsidR="000001B4" w:rsidRPr="00656C43">
        <w:rPr>
          <w:rFonts w:cstheme="minorHAnsi"/>
        </w:rPr>
        <w:t>.</w:t>
      </w:r>
    </w:p>
    <w:p w14:paraId="1ADFEC12" w14:textId="77777777" w:rsidR="00CB7B8B" w:rsidRPr="00656C43" w:rsidRDefault="00CB7B8B" w:rsidP="005E38F3">
      <w:pPr>
        <w:pStyle w:val="Akapitzlist"/>
        <w:numPr>
          <w:ilvl w:val="0"/>
          <w:numId w:val="43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>Rozporządzenie Ministra Zdrowia z dnia 23 października 2015 r.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(Dz. U. poz. 1718)</w:t>
      </w:r>
      <w:r w:rsidR="000001B4" w:rsidRPr="00656C43">
        <w:rPr>
          <w:rFonts w:cstheme="minorHAnsi"/>
        </w:rPr>
        <w:t>.</w:t>
      </w:r>
    </w:p>
    <w:p w14:paraId="1B702D2F" w14:textId="77777777" w:rsidR="00CB7B8B" w:rsidRPr="00656C43" w:rsidRDefault="00CB7B8B" w:rsidP="005E38F3">
      <w:pPr>
        <w:pStyle w:val="Akapitzlist"/>
        <w:numPr>
          <w:ilvl w:val="0"/>
          <w:numId w:val="43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>Rozporządzenie Ministra Zdrowia z dnia 27 października 2015 r. w sprawie warunków, jakim powinny odpowiadać pomieszczenia i urządzenia ośrodka medycznie wspomaganej prokreacji (Dz. U. poz. 1750),Rozporządzenie Ministra Zdrowia z dnia 27 października 2015 r. w sprawie warunków, jakim powinny odpowiadać pomieszczenia i urządzenia banku komórek rozrodczyc</w:t>
      </w:r>
      <w:r w:rsidR="000001B4" w:rsidRPr="00656C43">
        <w:rPr>
          <w:rFonts w:cstheme="minorHAnsi"/>
        </w:rPr>
        <w:t>h i zarodków (Dz. U. poz. 1752).</w:t>
      </w:r>
    </w:p>
    <w:p w14:paraId="398211DB" w14:textId="3FE527AF" w:rsidR="00CB7B8B" w:rsidRPr="00656C43" w:rsidRDefault="00CB7B8B" w:rsidP="005E38F3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Przepisy Unii Europejskiej</w:t>
      </w:r>
      <w:r w:rsidR="00656C43">
        <w:rPr>
          <w:rFonts w:cstheme="minorHAnsi"/>
        </w:rPr>
        <w:t xml:space="preserve"> dotyczące medycznie wspomaganej prokreacji oraz gromadzenia,</w:t>
      </w:r>
      <w:r w:rsidR="007E4CC8">
        <w:rPr>
          <w:rFonts w:cstheme="minorHAnsi"/>
        </w:rPr>
        <w:t xml:space="preserve"> testowania, przetwarzania, przechowywania i dystrybucji komórek rozrodczych i zarodków.</w:t>
      </w:r>
    </w:p>
    <w:p w14:paraId="749171A6" w14:textId="77777777" w:rsidR="00CB7B8B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Zasady przejrzystości, bezpieczeństwa i nadzoru nad ośrodkami medycznie wspomaganej prokreacji i bankami komórek rozrodczych i zarodków.</w:t>
      </w:r>
    </w:p>
    <w:p w14:paraId="0AC1D948" w14:textId="77777777" w:rsidR="00407D22" w:rsidRPr="00656C43" w:rsidRDefault="00CB7B8B" w:rsidP="005E38F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Aspekty praktyczne.</w:t>
      </w:r>
    </w:p>
    <w:p w14:paraId="49B948E4" w14:textId="77777777" w:rsidR="00CB7B8B" w:rsidRPr="00656C43" w:rsidRDefault="00CB7B8B" w:rsidP="005E38F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Aspekty teoretyczne.</w:t>
      </w:r>
    </w:p>
    <w:p w14:paraId="642E3355" w14:textId="77777777" w:rsidR="00181BB3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lastRenderedPageBreak/>
        <w:t xml:space="preserve">Rekomendacje dotyczące diagnostyki i leczenia niepłodności. </w:t>
      </w:r>
    </w:p>
    <w:p w14:paraId="3ECA7325" w14:textId="34315BE0" w:rsidR="00CB7B8B" w:rsidRPr="00656C43" w:rsidRDefault="00CD3E4B" w:rsidP="005E38F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cstheme="minorHAnsi"/>
          <w:lang w:val="en-US"/>
        </w:rPr>
      </w:pPr>
      <w:r w:rsidRPr="00656C43">
        <w:rPr>
          <w:rFonts w:cstheme="minorHAnsi"/>
        </w:rPr>
        <w:t>Aktualne s</w:t>
      </w:r>
      <w:r w:rsidR="00CB7B8B" w:rsidRPr="00656C43">
        <w:rPr>
          <w:rFonts w:cstheme="minorHAnsi"/>
        </w:rPr>
        <w:t xml:space="preserve">tandardy </w:t>
      </w:r>
      <w:r w:rsidRPr="00656C43">
        <w:rPr>
          <w:rFonts w:cstheme="minorHAnsi"/>
        </w:rPr>
        <w:t xml:space="preserve">i rekomendacje ESHRE, ASRM, </w:t>
      </w:r>
      <w:proofErr w:type="spellStart"/>
      <w:r w:rsidRPr="00656C43">
        <w:rPr>
          <w:rFonts w:cstheme="minorHAnsi"/>
        </w:rPr>
        <w:t>PTGiP</w:t>
      </w:r>
      <w:proofErr w:type="spellEnd"/>
      <w:r w:rsidRPr="00656C43">
        <w:rPr>
          <w:rFonts w:cstheme="minorHAnsi"/>
        </w:rPr>
        <w:t xml:space="preserve"> </w:t>
      </w:r>
      <w:proofErr w:type="spellStart"/>
      <w:r w:rsidRPr="00656C43">
        <w:rPr>
          <w:rFonts w:cstheme="minorHAnsi"/>
        </w:rPr>
        <w:t>PTMRiE</w:t>
      </w:r>
      <w:proofErr w:type="spellEnd"/>
      <w:r w:rsidRPr="00656C43">
        <w:rPr>
          <w:rFonts w:cstheme="minorHAnsi"/>
        </w:rPr>
        <w:t xml:space="preserve"> i inne </w:t>
      </w:r>
      <w:r w:rsidR="00CB7B8B" w:rsidRPr="00656C43">
        <w:rPr>
          <w:rFonts w:cstheme="minorHAnsi"/>
        </w:rPr>
        <w:t>europejskie, światowe i krajowe</w:t>
      </w:r>
      <w:r w:rsidRPr="00656C43">
        <w:rPr>
          <w:rFonts w:cstheme="minorHAnsi"/>
        </w:rPr>
        <w:t>.</w:t>
      </w:r>
    </w:p>
    <w:p w14:paraId="77B025FC" w14:textId="77777777" w:rsidR="00CB7B8B" w:rsidRPr="00656C43" w:rsidRDefault="00CB7B8B" w:rsidP="005E38F3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Standardy i kodeksy praktyki dla embriologów wykonujących czynności w Ośrodku medycznie wspomaganej prokreacji Banku komórek rozrodczych i zarodków</w:t>
      </w:r>
      <w:r w:rsidR="000001B4" w:rsidRPr="00656C43">
        <w:rPr>
          <w:rFonts w:cstheme="minorHAnsi"/>
        </w:rPr>
        <w:t>.</w:t>
      </w:r>
    </w:p>
    <w:p w14:paraId="52199733" w14:textId="77777777" w:rsidR="00A43E7D" w:rsidRPr="00656C43" w:rsidRDefault="00CB7B8B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 xml:space="preserve">Rekomendacje dotyczące standardów jakości procedur realizowanych </w:t>
      </w:r>
      <w:r w:rsidR="000001B4" w:rsidRPr="00656C43">
        <w:rPr>
          <w:rFonts w:cstheme="minorHAnsi"/>
        </w:rPr>
        <w:br/>
      </w:r>
      <w:r w:rsidRPr="00656C43">
        <w:rPr>
          <w:rFonts w:cstheme="minorHAnsi"/>
        </w:rPr>
        <w:t>w pracowniach/laboratoriach IVF i ich monitorowania – Spaczyński R., Kozioł K., Kuczyński W., Kurzawa R., Wołczyński S., Janicka A. – wspólne rekomendacje Polskiego Towarzystwa Medycyny Rozrodu, Ośrodka Studiów nad Płodnością Człowieka, Sekcji Płodności i Niepłodności Polskiego Towarzystwa Ginekologicznego oraz Konsultanta Krajowego ds. Endokrynologii Ginekologicznej i Rozrodczości 2015.</w:t>
      </w:r>
    </w:p>
    <w:p w14:paraId="2275BABE" w14:textId="1A47DDED" w:rsidR="00C463EA" w:rsidRPr="00656C43" w:rsidRDefault="00C463EA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 xml:space="preserve">Standardy oceny komórek jajowych i zarodków - rekomendacje </w:t>
      </w:r>
      <w:proofErr w:type="spellStart"/>
      <w:r w:rsidRPr="00656C43">
        <w:rPr>
          <w:rFonts w:cstheme="minorHAnsi"/>
        </w:rPr>
        <w:t>PTMRiE</w:t>
      </w:r>
      <w:proofErr w:type="spellEnd"/>
      <w:r w:rsidRPr="00656C43">
        <w:rPr>
          <w:rFonts w:cstheme="minorHAnsi"/>
        </w:rPr>
        <w:t xml:space="preserve"> dla laboratoriów wspomaganego rozrodu – Polskie Towarzystwo Medycyny Rozrodu i Embriologii, Listopad 2015.</w:t>
      </w:r>
    </w:p>
    <w:p w14:paraId="1989C7B8" w14:textId="6FD17AF2" w:rsidR="002B58BA" w:rsidRPr="00656C43" w:rsidRDefault="002B58BA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>ESHRE Guideline Group on good practice in IVF labs December 2015</w:t>
      </w:r>
    </w:p>
    <w:p w14:paraId="0384F247" w14:textId="6C253851" w:rsidR="00A43E7D" w:rsidRPr="00656C43" w:rsidRDefault="00A43E7D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 xml:space="preserve">Code of Practice. 9th edition – Human </w:t>
      </w:r>
      <w:proofErr w:type="spellStart"/>
      <w:r w:rsidRPr="00656C43">
        <w:rPr>
          <w:rFonts w:cstheme="minorHAnsi"/>
          <w:lang w:val="en-US"/>
        </w:rPr>
        <w:t>Fertilisation</w:t>
      </w:r>
      <w:proofErr w:type="spellEnd"/>
      <w:r w:rsidRPr="00656C43">
        <w:rPr>
          <w:rFonts w:cstheme="minorHAnsi"/>
          <w:lang w:val="en-US"/>
        </w:rPr>
        <w:t xml:space="preserve"> and Embryology Authority – London: HFEA 2019 (Revised December 2019).</w:t>
      </w:r>
    </w:p>
    <w:p w14:paraId="31F47FED" w14:textId="77777777" w:rsidR="00407D22" w:rsidRPr="00656C43" w:rsidRDefault="00CB7B8B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>Quality and Risk Management in the IVF Laboratory – Mortimer D., Mortimer S.T. – Cambridge University Press, 2004.</w:t>
      </w:r>
    </w:p>
    <w:p w14:paraId="0BDC7D0B" w14:textId="77777777" w:rsidR="00407D22" w:rsidRPr="00656C43" w:rsidRDefault="00CB7B8B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>The Istanbul consensus workshop on embryo assessment: proceedings of an expert meeting – Alpha Scientists in Reproductive Medicine and ESHRE Special Interest Group of Embryology – Human Reproduction 2011; 26:1270–1283.</w:t>
      </w:r>
    </w:p>
    <w:p w14:paraId="24B5CF96" w14:textId="77777777" w:rsidR="00407D22" w:rsidRPr="00656C43" w:rsidRDefault="00CB7B8B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>WHO laboratory manual for the examination of human semen and sperm-cervical mucus interaction. 5th edition – World Health Organization – Cambridge: Cambridge University Press 2010.</w:t>
      </w:r>
    </w:p>
    <w:p w14:paraId="694316E2" w14:textId="77777777" w:rsidR="00A43E7D" w:rsidRPr="00656C43" w:rsidRDefault="00CB7B8B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>Blastocyst culture and transfer in clinical-assisted reproduction: a committee opinion – The Practice Committees of the American Society for Reproductive Medicine and the Society for Assisted Reproductive Technology – Fertility and Sterility 2013; 99:667–672.</w:t>
      </w:r>
    </w:p>
    <w:p w14:paraId="7CD2C7D6" w14:textId="77777777" w:rsidR="00A43E7D" w:rsidRPr="00656C43" w:rsidRDefault="00A43E7D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 xml:space="preserve">Revised guidelines for good practice in IVF laboratories (2015). ESHRE Guideline Group on Good Practice in IVF Labs; Maria José De </w:t>
      </w:r>
      <w:proofErr w:type="spellStart"/>
      <w:r w:rsidRPr="00656C43">
        <w:rPr>
          <w:rFonts w:cstheme="minorHAnsi"/>
          <w:lang w:val="en-US"/>
        </w:rPr>
        <w:t>los</w:t>
      </w:r>
      <w:proofErr w:type="spellEnd"/>
      <w:r w:rsidRPr="00656C43">
        <w:rPr>
          <w:rFonts w:cstheme="minorHAnsi"/>
          <w:lang w:val="en-US"/>
        </w:rPr>
        <w:t xml:space="preserve"> Santos, Susanna </w:t>
      </w:r>
      <w:proofErr w:type="spellStart"/>
      <w:r w:rsidRPr="00656C43">
        <w:rPr>
          <w:rFonts w:cstheme="minorHAnsi"/>
          <w:lang w:val="en-US"/>
        </w:rPr>
        <w:t>Apter</w:t>
      </w:r>
      <w:proofErr w:type="spellEnd"/>
      <w:r w:rsidRPr="00656C43">
        <w:rPr>
          <w:rFonts w:cstheme="minorHAnsi"/>
          <w:lang w:val="en-US"/>
        </w:rPr>
        <w:t xml:space="preserve">, Giovanni </w:t>
      </w:r>
      <w:proofErr w:type="spellStart"/>
      <w:r w:rsidRPr="00656C43">
        <w:rPr>
          <w:rFonts w:cstheme="minorHAnsi"/>
          <w:lang w:val="en-US"/>
        </w:rPr>
        <w:t>Coticchio</w:t>
      </w:r>
      <w:proofErr w:type="spellEnd"/>
      <w:r w:rsidRPr="00656C43">
        <w:rPr>
          <w:rFonts w:cstheme="minorHAnsi"/>
          <w:lang w:val="en-US"/>
        </w:rPr>
        <w:t xml:space="preserve">, Sophie </w:t>
      </w:r>
      <w:proofErr w:type="spellStart"/>
      <w:r w:rsidRPr="00656C43">
        <w:rPr>
          <w:rFonts w:cstheme="minorHAnsi"/>
          <w:lang w:val="en-US"/>
        </w:rPr>
        <w:t>Debrock</w:t>
      </w:r>
      <w:proofErr w:type="spellEnd"/>
      <w:r w:rsidRPr="00656C43">
        <w:rPr>
          <w:rFonts w:cstheme="minorHAnsi"/>
          <w:lang w:val="en-US"/>
        </w:rPr>
        <w:t xml:space="preserve">, </w:t>
      </w:r>
      <w:proofErr w:type="spellStart"/>
      <w:r w:rsidRPr="00656C43">
        <w:rPr>
          <w:rFonts w:cstheme="minorHAnsi"/>
          <w:lang w:val="en-US"/>
        </w:rPr>
        <w:t>Kersti</w:t>
      </w:r>
      <w:proofErr w:type="spellEnd"/>
      <w:r w:rsidRPr="00656C43">
        <w:rPr>
          <w:rFonts w:cstheme="minorHAnsi"/>
          <w:lang w:val="en-US"/>
        </w:rPr>
        <w:t xml:space="preserve"> Lundin, Carlos E </w:t>
      </w:r>
      <w:proofErr w:type="spellStart"/>
      <w:r w:rsidRPr="00656C43">
        <w:rPr>
          <w:rFonts w:cstheme="minorHAnsi"/>
          <w:lang w:val="en-US"/>
        </w:rPr>
        <w:t>Plancha</w:t>
      </w:r>
      <w:proofErr w:type="spellEnd"/>
      <w:r w:rsidRPr="00656C43">
        <w:rPr>
          <w:rFonts w:cstheme="minorHAnsi"/>
          <w:lang w:val="en-US"/>
        </w:rPr>
        <w:t xml:space="preserve">, Fernando </w:t>
      </w:r>
      <w:proofErr w:type="spellStart"/>
      <w:r w:rsidRPr="00656C43">
        <w:rPr>
          <w:rFonts w:cstheme="minorHAnsi"/>
          <w:lang w:val="en-US"/>
        </w:rPr>
        <w:t>Prados</w:t>
      </w:r>
      <w:proofErr w:type="spellEnd"/>
      <w:r w:rsidRPr="00656C43">
        <w:rPr>
          <w:rFonts w:cstheme="minorHAnsi"/>
          <w:lang w:val="en-US"/>
        </w:rPr>
        <w:t xml:space="preserve">, Laura Rienzi, Greta </w:t>
      </w:r>
      <w:proofErr w:type="spellStart"/>
      <w:r w:rsidRPr="00656C43">
        <w:rPr>
          <w:rFonts w:cstheme="minorHAnsi"/>
          <w:lang w:val="en-US"/>
        </w:rPr>
        <w:t>Verheyen</w:t>
      </w:r>
      <w:proofErr w:type="spellEnd"/>
      <w:r w:rsidRPr="00656C43">
        <w:rPr>
          <w:rFonts w:cstheme="minorHAnsi"/>
          <w:lang w:val="en-US"/>
        </w:rPr>
        <w:t xml:space="preserve">, Bryan Woodward, Nathalie </w:t>
      </w:r>
      <w:proofErr w:type="spellStart"/>
      <w:r w:rsidRPr="00656C43">
        <w:rPr>
          <w:rFonts w:cstheme="minorHAnsi"/>
          <w:lang w:val="en-US"/>
        </w:rPr>
        <w:t>Vermeulen</w:t>
      </w:r>
      <w:proofErr w:type="spellEnd"/>
    </w:p>
    <w:p w14:paraId="064B3608" w14:textId="3D49500F" w:rsidR="00A43E7D" w:rsidRPr="00656C43" w:rsidRDefault="00A43E7D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 xml:space="preserve">The Vienna consensus: report of an expert meeting on the development of ART laboratory performance indicators. ESHRE Special Interest Group of Embryology and Alpha Scientists in Reproductive Medicine. </w:t>
      </w:r>
      <w:proofErr w:type="spellStart"/>
      <w:r w:rsidRPr="00656C43">
        <w:rPr>
          <w:rFonts w:cstheme="minorHAnsi"/>
          <w:lang w:val="en-US"/>
        </w:rPr>
        <w:t>Reprod</w:t>
      </w:r>
      <w:proofErr w:type="spellEnd"/>
      <w:r w:rsidRPr="00656C43">
        <w:rPr>
          <w:rFonts w:cstheme="minorHAnsi"/>
          <w:lang w:val="en-US"/>
        </w:rPr>
        <w:t xml:space="preserve"> Biomed Online 2017 Nov;35(5):494-510</w:t>
      </w:r>
    </w:p>
    <w:p w14:paraId="409117E8" w14:textId="1AD463DA" w:rsidR="00A43E7D" w:rsidRPr="00656C43" w:rsidRDefault="00A43E7D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>Good practice recommendations for the use of time-lapse technology</w:t>
      </w:r>
      <w:r w:rsidR="00632F45" w:rsidRPr="00656C43">
        <w:rPr>
          <w:rFonts w:cstheme="minorHAnsi"/>
          <w:lang w:val="en-US"/>
        </w:rPr>
        <w:t xml:space="preserve">. ESHRE Working group on Time-lapse technology; Susanna </w:t>
      </w:r>
      <w:proofErr w:type="spellStart"/>
      <w:r w:rsidR="00632F45" w:rsidRPr="00656C43">
        <w:rPr>
          <w:rFonts w:cstheme="minorHAnsi"/>
          <w:lang w:val="en-US"/>
        </w:rPr>
        <w:t>Apter</w:t>
      </w:r>
      <w:proofErr w:type="spellEnd"/>
      <w:r w:rsidR="00632F45" w:rsidRPr="00656C43">
        <w:rPr>
          <w:rFonts w:cstheme="minorHAnsi"/>
          <w:lang w:val="en-US"/>
        </w:rPr>
        <w:t xml:space="preserve">, Thomas </w:t>
      </w:r>
      <w:proofErr w:type="spellStart"/>
      <w:r w:rsidR="00632F45" w:rsidRPr="00656C43">
        <w:rPr>
          <w:rFonts w:cstheme="minorHAnsi"/>
          <w:lang w:val="en-US"/>
        </w:rPr>
        <w:t>Ebner</w:t>
      </w:r>
      <w:proofErr w:type="spellEnd"/>
      <w:r w:rsidR="00632F45" w:rsidRPr="00656C43">
        <w:rPr>
          <w:rFonts w:cstheme="minorHAnsi"/>
          <w:lang w:val="en-US"/>
        </w:rPr>
        <w:t xml:space="preserve">, Thomas </w:t>
      </w:r>
      <w:proofErr w:type="spellStart"/>
      <w:r w:rsidR="00632F45" w:rsidRPr="00656C43">
        <w:rPr>
          <w:rFonts w:cstheme="minorHAnsi"/>
          <w:lang w:val="en-US"/>
        </w:rPr>
        <w:t>Freour</w:t>
      </w:r>
      <w:proofErr w:type="spellEnd"/>
      <w:r w:rsidR="00632F45" w:rsidRPr="00656C43">
        <w:rPr>
          <w:rFonts w:cstheme="minorHAnsi"/>
          <w:lang w:val="en-US"/>
        </w:rPr>
        <w:t xml:space="preserve">, Yves Guns, </w:t>
      </w:r>
      <w:proofErr w:type="spellStart"/>
      <w:r w:rsidR="00632F45" w:rsidRPr="00656C43">
        <w:rPr>
          <w:rFonts w:cstheme="minorHAnsi"/>
          <w:lang w:val="en-US"/>
        </w:rPr>
        <w:t>Borut</w:t>
      </w:r>
      <w:proofErr w:type="spellEnd"/>
      <w:r w:rsidR="00632F45" w:rsidRPr="00656C43">
        <w:rPr>
          <w:rFonts w:cstheme="minorHAnsi"/>
          <w:lang w:val="en-US"/>
        </w:rPr>
        <w:t xml:space="preserve"> </w:t>
      </w:r>
      <w:proofErr w:type="spellStart"/>
      <w:r w:rsidR="00632F45" w:rsidRPr="00656C43">
        <w:rPr>
          <w:rFonts w:cstheme="minorHAnsi"/>
          <w:lang w:val="en-US"/>
        </w:rPr>
        <w:t>Kovacic</w:t>
      </w:r>
      <w:proofErr w:type="spellEnd"/>
      <w:r w:rsidR="00632F45" w:rsidRPr="00656C43">
        <w:rPr>
          <w:rFonts w:cstheme="minorHAnsi"/>
          <w:lang w:val="en-US"/>
        </w:rPr>
        <w:t xml:space="preserve">, Nathalie Le Clef, Monica Marques, Marcos </w:t>
      </w:r>
      <w:proofErr w:type="spellStart"/>
      <w:r w:rsidR="00632F45" w:rsidRPr="00656C43">
        <w:rPr>
          <w:rFonts w:cstheme="minorHAnsi"/>
          <w:lang w:val="en-US"/>
        </w:rPr>
        <w:t>Meseguer</w:t>
      </w:r>
      <w:proofErr w:type="spellEnd"/>
      <w:r w:rsidR="00632F45" w:rsidRPr="00656C43">
        <w:rPr>
          <w:rFonts w:cstheme="minorHAnsi"/>
          <w:lang w:val="en-US"/>
        </w:rPr>
        <w:t xml:space="preserve">, Debbie </w:t>
      </w:r>
      <w:proofErr w:type="spellStart"/>
      <w:r w:rsidR="00632F45" w:rsidRPr="00656C43">
        <w:rPr>
          <w:rFonts w:cstheme="minorHAnsi"/>
          <w:lang w:val="en-US"/>
        </w:rPr>
        <w:t>Montjean</w:t>
      </w:r>
      <w:proofErr w:type="spellEnd"/>
      <w:r w:rsidR="00632F45" w:rsidRPr="00656C43">
        <w:rPr>
          <w:rFonts w:cstheme="minorHAnsi"/>
          <w:lang w:val="en-US"/>
        </w:rPr>
        <w:t xml:space="preserve">, </w:t>
      </w:r>
      <w:proofErr w:type="spellStart"/>
      <w:r w:rsidR="00632F45" w:rsidRPr="00656C43">
        <w:rPr>
          <w:rFonts w:cstheme="minorHAnsi"/>
          <w:lang w:val="en-US"/>
        </w:rPr>
        <w:t>Ioannis</w:t>
      </w:r>
      <w:proofErr w:type="spellEnd"/>
      <w:r w:rsidR="00632F45" w:rsidRPr="00656C43">
        <w:rPr>
          <w:rFonts w:cstheme="minorHAnsi"/>
          <w:lang w:val="en-US"/>
        </w:rPr>
        <w:t xml:space="preserve"> </w:t>
      </w:r>
      <w:proofErr w:type="spellStart"/>
      <w:r w:rsidR="00632F45" w:rsidRPr="00656C43">
        <w:rPr>
          <w:rFonts w:cstheme="minorHAnsi"/>
          <w:lang w:val="en-US"/>
        </w:rPr>
        <w:t>Sfontouris</w:t>
      </w:r>
      <w:proofErr w:type="spellEnd"/>
      <w:r w:rsidR="00632F45" w:rsidRPr="00656C43">
        <w:rPr>
          <w:rFonts w:cstheme="minorHAnsi"/>
          <w:lang w:val="en-US"/>
        </w:rPr>
        <w:t xml:space="preserve">, Roger </w:t>
      </w:r>
      <w:proofErr w:type="spellStart"/>
      <w:r w:rsidR="00632F45" w:rsidRPr="00656C43">
        <w:rPr>
          <w:rFonts w:cstheme="minorHAnsi"/>
          <w:lang w:val="en-US"/>
        </w:rPr>
        <w:t>Sturmey</w:t>
      </w:r>
      <w:proofErr w:type="spellEnd"/>
      <w:r w:rsidR="00632F45" w:rsidRPr="00656C43">
        <w:rPr>
          <w:rFonts w:cstheme="minorHAnsi"/>
          <w:lang w:val="en-US"/>
        </w:rPr>
        <w:t xml:space="preserve">, Giovanni </w:t>
      </w:r>
      <w:proofErr w:type="spellStart"/>
      <w:r w:rsidR="00632F45" w:rsidRPr="00656C43">
        <w:rPr>
          <w:rFonts w:cstheme="minorHAnsi"/>
          <w:lang w:val="en-US"/>
        </w:rPr>
        <w:t>Coticchio</w:t>
      </w:r>
      <w:proofErr w:type="spellEnd"/>
    </w:p>
    <w:p w14:paraId="610762B5" w14:textId="161EBA6D" w:rsidR="00632F45" w:rsidRPr="00656C43" w:rsidRDefault="00632F45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 xml:space="preserve">ESHRE PGT Consortium good practice recommendations for the </w:t>
      </w:r>
      <w:proofErr w:type="spellStart"/>
      <w:r w:rsidRPr="00656C43">
        <w:rPr>
          <w:rFonts w:cstheme="minorHAnsi"/>
          <w:lang w:val="en-US"/>
        </w:rPr>
        <w:t>organisation</w:t>
      </w:r>
      <w:proofErr w:type="spellEnd"/>
      <w:r w:rsidRPr="00656C43">
        <w:rPr>
          <w:rFonts w:cstheme="minorHAnsi"/>
          <w:lang w:val="en-US"/>
        </w:rPr>
        <w:t xml:space="preserve"> of PGT.</w:t>
      </w:r>
      <w:r w:rsidRPr="00656C43">
        <w:rPr>
          <w:rFonts w:cstheme="minorHAnsi"/>
        </w:rPr>
        <w:t xml:space="preserve"> </w:t>
      </w:r>
      <w:r w:rsidRPr="00656C43">
        <w:rPr>
          <w:rFonts w:cstheme="minorHAnsi"/>
          <w:lang w:val="en-US"/>
        </w:rPr>
        <w:t xml:space="preserve">ESHRE PGT Consortium Steering Committee, </w:t>
      </w:r>
      <w:proofErr w:type="spellStart"/>
      <w:r w:rsidRPr="00656C43">
        <w:rPr>
          <w:rFonts w:cstheme="minorHAnsi"/>
          <w:lang w:val="en-US"/>
        </w:rPr>
        <w:t>Filipa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Carvalho</w:t>
      </w:r>
      <w:proofErr w:type="spellEnd"/>
      <w:r w:rsidRPr="00656C43">
        <w:rPr>
          <w:rFonts w:cstheme="minorHAnsi"/>
          <w:lang w:val="en-US"/>
        </w:rPr>
        <w:t xml:space="preserve">, Edith </w:t>
      </w:r>
      <w:proofErr w:type="spellStart"/>
      <w:r w:rsidRPr="00656C43">
        <w:rPr>
          <w:rFonts w:cstheme="minorHAnsi"/>
          <w:lang w:val="en-US"/>
        </w:rPr>
        <w:t>Coonen</w:t>
      </w:r>
      <w:proofErr w:type="spellEnd"/>
      <w:r w:rsidRPr="00656C43">
        <w:rPr>
          <w:rFonts w:cstheme="minorHAnsi"/>
          <w:lang w:val="en-US"/>
        </w:rPr>
        <w:t xml:space="preserve">, </w:t>
      </w:r>
      <w:proofErr w:type="spellStart"/>
      <w:r w:rsidRPr="00656C43">
        <w:rPr>
          <w:rFonts w:cstheme="minorHAnsi"/>
          <w:lang w:val="en-US"/>
        </w:rPr>
        <w:t>Veerle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Goossens</w:t>
      </w:r>
      <w:proofErr w:type="spellEnd"/>
      <w:r w:rsidRPr="00656C43">
        <w:rPr>
          <w:rFonts w:cstheme="minorHAnsi"/>
          <w:lang w:val="en-US"/>
        </w:rPr>
        <w:t xml:space="preserve">, Georgia Kokkali, Carmen Rubio, </w:t>
      </w:r>
      <w:proofErr w:type="spellStart"/>
      <w:r w:rsidRPr="00656C43">
        <w:rPr>
          <w:rFonts w:cstheme="minorHAnsi"/>
          <w:lang w:val="en-US"/>
        </w:rPr>
        <w:t>Madelon</w:t>
      </w:r>
      <w:proofErr w:type="spellEnd"/>
      <w:r w:rsidRPr="00656C43">
        <w:rPr>
          <w:rFonts w:cstheme="minorHAnsi"/>
          <w:lang w:val="en-US"/>
        </w:rPr>
        <w:t xml:space="preserve"> Meijer-</w:t>
      </w:r>
      <w:proofErr w:type="spellStart"/>
      <w:r w:rsidRPr="00656C43">
        <w:rPr>
          <w:rFonts w:cstheme="minorHAnsi"/>
          <w:lang w:val="en-US"/>
        </w:rPr>
        <w:t>Hoogeveen</w:t>
      </w:r>
      <w:proofErr w:type="spellEnd"/>
      <w:r w:rsidRPr="00656C43">
        <w:rPr>
          <w:rFonts w:cstheme="minorHAnsi"/>
          <w:lang w:val="en-US"/>
        </w:rPr>
        <w:t xml:space="preserve">, Céline </w:t>
      </w:r>
      <w:proofErr w:type="spellStart"/>
      <w:r w:rsidRPr="00656C43">
        <w:rPr>
          <w:rFonts w:cstheme="minorHAnsi"/>
          <w:lang w:val="en-US"/>
        </w:rPr>
        <w:t>Moutou</w:t>
      </w:r>
      <w:proofErr w:type="spellEnd"/>
      <w:r w:rsidRPr="00656C43">
        <w:rPr>
          <w:rFonts w:cstheme="minorHAnsi"/>
          <w:lang w:val="en-US"/>
        </w:rPr>
        <w:t xml:space="preserve">, Nathalie </w:t>
      </w:r>
      <w:proofErr w:type="spellStart"/>
      <w:r w:rsidRPr="00656C43">
        <w:rPr>
          <w:rFonts w:cstheme="minorHAnsi"/>
          <w:lang w:val="en-US"/>
        </w:rPr>
        <w:t>Vermeulen</w:t>
      </w:r>
      <w:proofErr w:type="spellEnd"/>
      <w:r w:rsidRPr="00656C43">
        <w:rPr>
          <w:rFonts w:cstheme="minorHAnsi"/>
          <w:lang w:val="en-US"/>
        </w:rPr>
        <w:t xml:space="preserve">, Martine De </w:t>
      </w:r>
      <w:proofErr w:type="spellStart"/>
      <w:r w:rsidRPr="00656C43">
        <w:rPr>
          <w:rFonts w:cstheme="minorHAnsi"/>
          <w:lang w:val="en-US"/>
        </w:rPr>
        <w:t>Rycke</w:t>
      </w:r>
      <w:proofErr w:type="spellEnd"/>
      <w:r w:rsidRPr="00656C43">
        <w:rPr>
          <w:rFonts w:cstheme="minorHAnsi"/>
          <w:lang w:val="en-US"/>
        </w:rPr>
        <w:t>. Human Reproduction Open, Volume 2020, Issue 3, 2020</w:t>
      </w:r>
    </w:p>
    <w:p w14:paraId="06E42216" w14:textId="34F38A88" w:rsidR="00632F45" w:rsidRPr="00656C43" w:rsidRDefault="00632F45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>ESHRE PGT Consortium and SIG Embryology good practice recommendations for polar body and embryo biopsy for PGT. ESHRE PGT Consortium and SIG-</w:t>
      </w:r>
      <w:r w:rsidRPr="00656C43">
        <w:rPr>
          <w:rFonts w:cstheme="minorHAnsi"/>
          <w:lang w:val="en-US"/>
        </w:rPr>
        <w:lastRenderedPageBreak/>
        <w:t xml:space="preserve">Embryology Biopsy Working Group, Georgia Kokkali, Giovanni </w:t>
      </w:r>
      <w:proofErr w:type="spellStart"/>
      <w:r w:rsidRPr="00656C43">
        <w:rPr>
          <w:rFonts w:cstheme="minorHAnsi"/>
          <w:lang w:val="en-US"/>
        </w:rPr>
        <w:t>Coticchio</w:t>
      </w:r>
      <w:proofErr w:type="spellEnd"/>
      <w:r w:rsidRPr="00656C43">
        <w:rPr>
          <w:rFonts w:cstheme="minorHAnsi"/>
          <w:lang w:val="en-US"/>
        </w:rPr>
        <w:t xml:space="preserve">, Fernando </w:t>
      </w:r>
      <w:proofErr w:type="spellStart"/>
      <w:r w:rsidRPr="00656C43">
        <w:rPr>
          <w:rFonts w:cstheme="minorHAnsi"/>
          <w:lang w:val="en-US"/>
        </w:rPr>
        <w:t>Bronet</w:t>
      </w:r>
      <w:proofErr w:type="spellEnd"/>
      <w:r w:rsidRPr="00656C43">
        <w:rPr>
          <w:rFonts w:cstheme="minorHAnsi"/>
          <w:lang w:val="en-US"/>
        </w:rPr>
        <w:t xml:space="preserve">, Catherine </w:t>
      </w:r>
      <w:proofErr w:type="spellStart"/>
      <w:r w:rsidRPr="00656C43">
        <w:rPr>
          <w:rFonts w:cstheme="minorHAnsi"/>
          <w:lang w:val="en-US"/>
        </w:rPr>
        <w:t>Celebi</w:t>
      </w:r>
      <w:proofErr w:type="spellEnd"/>
      <w:r w:rsidRPr="00656C43">
        <w:rPr>
          <w:rFonts w:cstheme="minorHAnsi"/>
          <w:lang w:val="en-US"/>
        </w:rPr>
        <w:t xml:space="preserve">, Danilo </w:t>
      </w:r>
      <w:proofErr w:type="spellStart"/>
      <w:r w:rsidRPr="00656C43">
        <w:rPr>
          <w:rFonts w:cstheme="minorHAnsi"/>
          <w:lang w:val="en-US"/>
        </w:rPr>
        <w:t>Cimadomo</w:t>
      </w:r>
      <w:proofErr w:type="spellEnd"/>
      <w:r w:rsidRPr="00656C43">
        <w:rPr>
          <w:rFonts w:cstheme="minorHAnsi"/>
          <w:lang w:val="en-US"/>
        </w:rPr>
        <w:t xml:space="preserve">, </w:t>
      </w:r>
      <w:proofErr w:type="spellStart"/>
      <w:r w:rsidRPr="00656C43">
        <w:rPr>
          <w:rFonts w:cstheme="minorHAnsi"/>
          <w:lang w:val="en-US"/>
        </w:rPr>
        <w:t>Veerle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Goossens</w:t>
      </w:r>
      <w:proofErr w:type="spellEnd"/>
      <w:r w:rsidRPr="00656C43">
        <w:rPr>
          <w:rFonts w:cstheme="minorHAnsi"/>
          <w:lang w:val="en-US"/>
        </w:rPr>
        <w:t xml:space="preserve">, Joanna </w:t>
      </w:r>
      <w:proofErr w:type="spellStart"/>
      <w:r w:rsidRPr="00656C43">
        <w:rPr>
          <w:rFonts w:cstheme="minorHAnsi"/>
          <w:lang w:val="en-US"/>
        </w:rPr>
        <w:t>Liss</w:t>
      </w:r>
      <w:proofErr w:type="spellEnd"/>
      <w:r w:rsidRPr="00656C43">
        <w:rPr>
          <w:rFonts w:cstheme="minorHAnsi"/>
          <w:lang w:val="en-US"/>
        </w:rPr>
        <w:t xml:space="preserve">, Sofia </w:t>
      </w:r>
      <w:proofErr w:type="spellStart"/>
      <w:r w:rsidRPr="00656C43">
        <w:rPr>
          <w:rFonts w:cstheme="minorHAnsi"/>
          <w:lang w:val="en-US"/>
        </w:rPr>
        <w:t>Nunes</w:t>
      </w:r>
      <w:proofErr w:type="spellEnd"/>
      <w:r w:rsidRPr="00656C43">
        <w:rPr>
          <w:rFonts w:cstheme="minorHAnsi"/>
          <w:lang w:val="en-US"/>
        </w:rPr>
        <w:t xml:space="preserve">, </w:t>
      </w:r>
      <w:proofErr w:type="spellStart"/>
      <w:r w:rsidRPr="00656C43">
        <w:rPr>
          <w:rFonts w:cstheme="minorHAnsi"/>
          <w:lang w:val="en-US"/>
        </w:rPr>
        <w:t>Ioannis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Sfontouris</w:t>
      </w:r>
      <w:proofErr w:type="spellEnd"/>
      <w:r w:rsidRPr="00656C43">
        <w:rPr>
          <w:rFonts w:cstheme="minorHAnsi"/>
          <w:lang w:val="en-US"/>
        </w:rPr>
        <w:t xml:space="preserve">, Nathalie </w:t>
      </w:r>
      <w:proofErr w:type="spellStart"/>
      <w:r w:rsidRPr="00656C43">
        <w:rPr>
          <w:rFonts w:cstheme="minorHAnsi"/>
          <w:lang w:val="en-US"/>
        </w:rPr>
        <w:t>Vermeulen</w:t>
      </w:r>
      <w:proofErr w:type="spellEnd"/>
      <w:r w:rsidRPr="00656C43">
        <w:rPr>
          <w:rFonts w:cstheme="minorHAnsi"/>
          <w:lang w:val="en-US"/>
        </w:rPr>
        <w:t xml:space="preserve">, Elena </w:t>
      </w:r>
      <w:proofErr w:type="spellStart"/>
      <w:r w:rsidRPr="00656C43">
        <w:rPr>
          <w:rFonts w:cstheme="minorHAnsi"/>
          <w:lang w:val="en-US"/>
        </w:rPr>
        <w:t>Zakharova</w:t>
      </w:r>
      <w:proofErr w:type="spellEnd"/>
      <w:r w:rsidRPr="00656C43">
        <w:rPr>
          <w:rFonts w:cstheme="minorHAnsi"/>
          <w:lang w:val="en-US"/>
        </w:rPr>
        <w:t xml:space="preserve">, Martine De </w:t>
      </w:r>
      <w:proofErr w:type="spellStart"/>
      <w:r w:rsidRPr="00656C43">
        <w:rPr>
          <w:rFonts w:cstheme="minorHAnsi"/>
          <w:lang w:val="en-US"/>
        </w:rPr>
        <w:t>Rycke</w:t>
      </w:r>
      <w:proofErr w:type="spellEnd"/>
      <w:r w:rsidRPr="00656C43">
        <w:rPr>
          <w:rFonts w:cstheme="minorHAnsi"/>
          <w:lang w:val="en-US"/>
        </w:rPr>
        <w:t>. Human Reproduction Open, Volume 2020, Issue 3, 2020</w:t>
      </w:r>
    </w:p>
    <w:p w14:paraId="7E165F57" w14:textId="0048159D" w:rsidR="00632F45" w:rsidRPr="00656C43" w:rsidRDefault="00632F45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 xml:space="preserve">ESHRE PGT Consortium good practice recommendations for the detection of monogenic disorders. ESHRE PGT-M Working Group, </w:t>
      </w:r>
      <w:proofErr w:type="spellStart"/>
      <w:r w:rsidRPr="00656C43">
        <w:rPr>
          <w:rFonts w:cstheme="minorHAnsi"/>
          <w:lang w:val="en-US"/>
        </w:rPr>
        <w:t>Filipa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Carvalho</w:t>
      </w:r>
      <w:proofErr w:type="spellEnd"/>
      <w:r w:rsidRPr="00656C43">
        <w:rPr>
          <w:rFonts w:cstheme="minorHAnsi"/>
          <w:lang w:val="en-US"/>
        </w:rPr>
        <w:t xml:space="preserve">, Céline </w:t>
      </w:r>
      <w:proofErr w:type="spellStart"/>
      <w:r w:rsidRPr="00656C43">
        <w:rPr>
          <w:rFonts w:cstheme="minorHAnsi"/>
          <w:lang w:val="en-US"/>
        </w:rPr>
        <w:t>Moutou</w:t>
      </w:r>
      <w:proofErr w:type="spellEnd"/>
      <w:r w:rsidRPr="00656C43">
        <w:rPr>
          <w:rFonts w:cstheme="minorHAnsi"/>
          <w:lang w:val="en-US"/>
        </w:rPr>
        <w:t xml:space="preserve">, </w:t>
      </w:r>
      <w:proofErr w:type="spellStart"/>
      <w:r w:rsidRPr="00656C43">
        <w:rPr>
          <w:rFonts w:cstheme="minorHAnsi"/>
          <w:lang w:val="en-US"/>
        </w:rPr>
        <w:t>Eftychia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Dimitriadou</w:t>
      </w:r>
      <w:proofErr w:type="spellEnd"/>
      <w:r w:rsidRPr="00656C43">
        <w:rPr>
          <w:rFonts w:cstheme="minorHAnsi"/>
          <w:lang w:val="en-US"/>
        </w:rPr>
        <w:t xml:space="preserve">, Jos </w:t>
      </w:r>
      <w:proofErr w:type="spellStart"/>
      <w:r w:rsidRPr="00656C43">
        <w:rPr>
          <w:rFonts w:cstheme="minorHAnsi"/>
          <w:lang w:val="en-US"/>
        </w:rPr>
        <w:t>Dreesen</w:t>
      </w:r>
      <w:proofErr w:type="spellEnd"/>
      <w:r w:rsidRPr="00656C43">
        <w:rPr>
          <w:rFonts w:cstheme="minorHAnsi"/>
          <w:lang w:val="en-US"/>
        </w:rPr>
        <w:t xml:space="preserve">, </w:t>
      </w:r>
      <w:proofErr w:type="spellStart"/>
      <w:r w:rsidRPr="00656C43">
        <w:rPr>
          <w:rFonts w:cstheme="minorHAnsi"/>
          <w:lang w:val="en-US"/>
        </w:rPr>
        <w:t>Carles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Giménez</w:t>
      </w:r>
      <w:proofErr w:type="spellEnd"/>
      <w:r w:rsidRPr="00656C43">
        <w:rPr>
          <w:rFonts w:cstheme="minorHAnsi"/>
          <w:lang w:val="en-US"/>
        </w:rPr>
        <w:t xml:space="preserve">, </w:t>
      </w:r>
      <w:proofErr w:type="spellStart"/>
      <w:r w:rsidRPr="00656C43">
        <w:rPr>
          <w:rFonts w:cstheme="minorHAnsi"/>
          <w:lang w:val="en-US"/>
        </w:rPr>
        <w:t>Veerle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Goossens</w:t>
      </w:r>
      <w:proofErr w:type="spellEnd"/>
      <w:r w:rsidRPr="00656C43">
        <w:rPr>
          <w:rFonts w:cstheme="minorHAnsi"/>
          <w:lang w:val="en-US"/>
        </w:rPr>
        <w:t xml:space="preserve">, Georgia </w:t>
      </w:r>
      <w:proofErr w:type="spellStart"/>
      <w:r w:rsidRPr="00656C43">
        <w:rPr>
          <w:rFonts w:cstheme="minorHAnsi"/>
          <w:lang w:val="en-US"/>
        </w:rPr>
        <w:t>Kakourou</w:t>
      </w:r>
      <w:proofErr w:type="spellEnd"/>
      <w:r w:rsidRPr="00656C43">
        <w:rPr>
          <w:rFonts w:cstheme="minorHAnsi"/>
          <w:lang w:val="en-US"/>
        </w:rPr>
        <w:t xml:space="preserve">, Nathalie </w:t>
      </w:r>
      <w:proofErr w:type="spellStart"/>
      <w:r w:rsidRPr="00656C43">
        <w:rPr>
          <w:rFonts w:cstheme="minorHAnsi"/>
          <w:lang w:val="en-US"/>
        </w:rPr>
        <w:t>Vermeulen</w:t>
      </w:r>
      <w:proofErr w:type="spellEnd"/>
      <w:r w:rsidRPr="00656C43">
        <w:rPr>
          <w:rFonts w:cstheme="minorHAnsi"/>
          <w:lang w:val="en-US"/>
        </w:rPr>
        <w:t xml:space="preserve">, Daniela Zuccarello, Martine De </w:t>
      </w:r>
      <w:proofErr w:type="spellStart"/>
      <w:r w:rsidRPr="00656C43">
        <w:rPr>
          <w:rFonts w:cstheme="minorHAnsi"/>
          <w:lang w:val="en-US"/>
        </w:rPr>
        <w:t>Rycke</w:t>
      </w:r>
      <w:proofErr w:type="spellEnd"/>
    </w:p>
    <w:p w14:paraId="6871E938" w14:textId="7C02E1F8" w:rsidR="00632F45" w:rsidRPr="00656C43" w:rsidRDefault="00632F45" w:rsidP="005E38F3">
      <w:pPr>
        <w:pStyle w:val="Akapitzlist"/>
        <w:numPr>
          <w:ilvl w:val="0"/>
          <w:numId w:val="48"/>
        </w:numPr>
        <w:spacing w:after="0" w:line="240" w:lineRule="auto"/>
        <w:ind w:left="1843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 xml:space="preserve">ESHRE PGT Consortium good practice recommendations for the detection of structural and numerical chromosomal aberrations. ESHRE PGT-SR/PGT-A Working Group, Edith </w:t>
      </w:r>
      <w:proofErr w:type="spellStart"/>
      <w:r w:rsidRPr="00656C43">
        <w:rPr>
          <w:rFonts w:cstheme="minorHAnsi"/>
          <w:lang w:val="en-US"/>
        </w:rPr>
        <w:t>Coonen</w:t>
      </w:r>
      <w:proofErr w:type="spellEnd"/>
      <w:r w:rsidRPr="00656C43">
        <w:rPr>
          <w:rFonts w:cstheme="minorHAnsi"/>
          <w:lang w:val="en-US"/>
        </w:rPr>
        <w:t xml:space="preserve">, Carmen Rubio, Dimitra </w:t>
      </w:r>
      <w:proofErr w:type="spellStart"/>
      <w:r w:rsidRPr="00656C43">
        <w:rPr>
          <w:rFonts w:cstheme="minorHAnsi"/>
          <w:lang w:val="en-US"/>
        </w:rPr>
        <w:t>Christopikou</w:t>
      </w:r>
      <w:proofErr w:type="spellEnd"/>
      <w:r w:rsidRPr="00656C43">
        <w:rPr>
          <w:rFonts w:cstheme="minorHAnsi"/>
          <w:lang w:val="en-US"/>
        </w:rPr>
        <w:t xml:space="preserve">, </w:t>
      </w:r>
      <w:proofErr w:type="spellStart"/>
      <w:r w:rsidRPr="00656C43">
        <w:rPr>
          <w:rFonts w:cstheme="minorHAnsi"/>
          <w:lang w:val="en-US"/>
        </w:rPr>
        <w:t>Eftychia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Dimitriadou</w:t>
      </w:r>
      <w:proofErr w:type="spellEnd"/>
      <w:r w:rsidRPr="00656C43">
        <w:rPr>
          <w:rFonts w:cstheme="minorHAnsi"/>
          <w:lang w:val="en-US"/>
        </w:rPr>
        <w:t xml:space="preserve">, Julia </w:t>
      </w:r>
      <w:proofErr w:type="spellStart"/>
      <w:r w:rsidRPr="00656C43">
        <w:rPr>
          <w:rFonts w:cstheme="minorHAnsi"/>
          <w:lang w:val="en-US"/>
        </w:rPr>
        <w:t>Gontar</w:t>
      </w:r>
      <w:proofErr w:type="spellEnd"/>
      <w:r w:rsidRPr="00656C43">
        <w:rPr>
          <w:rFonts w:cstheme="minorHAnsi"/>
          <w:lang w:val="en-US"/>
        </w:rPr>
        <w:t xml:space="preserve">, </w:t>
      </w:r>
      <w:proofErr w:type="spellStart"/>
      <w:r w:rsidRPr="00656C43">
        <w:rPr>
          <w:rFonts w:cstheme="minorHAnsi"/>
          <w:lang w:val="en-US"/>
        </w:rPr>
        <w:t>Veerle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Goossens</w:t>
      </w:r>
      <w:proofErr w:type="spellEnd"/>
      <w:r w:rsidRPr="00656C43">
        <w:rPr>
          <w:rFonts w:cstheme="minorHAnsi"/>
          <w:lang w:val="en-US"/>
        </w:rPr>
        <w:t xml:space="preserve">, Maria Maurer, Francesca </w:t>
      </w:r>
      <w:proofErr w:type="spellStart"/>
      <w:r w:rsidRPr="00656C43">
        <w:rPr>
          <w:rFonts w:cstheme="minorHAnsi"/>
          <w:lang w:val="en-US"/>
        </w:rPr>
        <w:t>Spinella</w:t>
      </w:r>
      <w:proofErr w:type="spellEnd"/>
      <w:r w:rsidRPr="00656C43">
        <w:rPr>
          <w:rFonts w:cstheme="minorHAnsi"/>
          <w:lang w:val="en-US"/>
        </w:rPr>
        <w:t xml:space="preserve">, Nathalie </w:t>
      </w:r>
      <w:proofErr w:type="spellStart"/>
      <w:r w:rsidRPr="00656C43">
        <w:rPr>
          <w:rFonts w:cstheme="minorHAnsi"/>
          <w:lang w:val="en-US"/>
        </w:rPr>
        <w:t>Vermeulen</w:t>
      </w:r>
      <w:proofErr w:type="spellEnd"/>
      <w:r w:rsidRPr="00656C43">
        <w:rPr>
          <w:rFonts w:cstheme="minorHAnsi"/>
          <w:lang w:val="en-US"/>
        </w:rPr>
        <w:t xml:space="preserve">, Martine De </w:t>
      </w:r>
      <w:proofErr w:type="spellStart"/>
      <w:r w:rsidRPr="00656C43">
        <w:rPr>
          <w:rFonts w:cstheme="minorHAnsi"/>
          <w:lang w:val="en-US"/>
        </w:rPr>
        <w:t>Rycke</w:t>
      </w:r>
      <w:proofErr w:type="spellEnd"/>
      <w:r w:rsidRPr="00656C43">
        <w:rPr>
          <w:rFonts w:cstheme="minorHAnsi"/>
          <w:lang w:val="en-US"/>
        </w:rPr>
        <w:t>. Human Reproduction Open, Volume 2020, Issue 3, 2020</w:t>
      </w:r>
    </w:p>
    <w:p w14:paraId="3086F5BF" w14:textId="781CFE29" w:rsidR="00181BB3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Ośrodek medycznie wspomaganej prokreacji – zasady działania w świetle obowiązujących przepisów prawnych.</w:t>
      </w:r>
    </w:p>
    <w:p w14:paraId="448E6373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Podstawy prawne i organizacyjne. </w:t>
      </w:r>
    </w:p>
    <w:p w14:paraId="2589FC0F" w14:textId="77777777" w:rsidR="00CB7B8B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Osoba odpowiedzialna za jakość w Ośrodku medycznie wspomaganej prokreacji:</w:t>
      </w:r>
    </w:p>
    <w:p w14:paraId="399797A7" w14:textId="77777777" w:rsidR="00CB7B8B" w:rsidRPr="00656C43" w:rsidRDefault="00CB7B8B" w:rsidP="005E38F3">
      <w:pPr>
        <w:pStyle w:val="Akapitzlist"/>
        <w:numPr>
          <w:ilvl w:val="0"/>
          <w:numId w:val="49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 xml:space="preserve">wymagane wykształcenie i doświadczenie, </w:t>
      </w:r>
    </w:p>
    <w:p w14:paraId="07A1B119" w14:textId="77777777" w:rsidR="00CB7B8B" w:rsidRPr="00656C43" w:rsidRDefault="00CB7B8B" w:rsidP="005E38F3">
      <w:pPr>
        <w:pStyle w:val="Akapitzlist"/>
        <w:numPr>
          <w:ilvl w:val="0"/>
          <w:numId w:val="49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>stanowisko, pozycja, rola i zadania,</w:t>
      </w:r>
    </w:p>
    <w:p w14:paraId="6113ADDF" w14:textId="77777777" w:rsidR="00CB7B8B" w:rsidRPr="00656C43" w:rsidRDefault="00CB7B8B" w:rsidP="005E38F3">
      <w:pPr>
        <w:pStyle w:val="Akapitzlist"/>
        <w:numPr>
          <w:ilvl w:val="0"/>
          <w:numId w:val="49"/>
        </w:numPr>
        <w:spacing w:after="0" w:line="240" w:lineRule="auto"/>
        <w:ind w:left="1843"/>
        <w:jc w:val="both"/>
        <w:rPr>
          <w:rFonts w:cstheme="minorHAnsi"/>
        </w:rPr>
      </w:pPr>
      <w:r w:rsidRPr="00656C43">
        <w:rPr>
          <w:rFonts w:cstheme="minorHAnsi"/>
        </w:rPr>
        <w:t xml:space="preserve">obowiązki (w szczególności: dbanie o działanie zgodnie z ustawą, przekazywanie danych do rejestru dawców komórek rozrodczych i zarodków, powiadamianie </w:t>
      </w:r>
      <w:r w:rsidR="000001B4" w:rsidRPr="00656C43">
        <w:rPr>
          <w:rFonts w:cstheme="minorHAnsi"/>
        </w:rPr>
        <w:br/>
      </w:r>
      <w:r w:rsidRPr="00656C43">
        <w:rPr>
          <w:rFonts w:cstheme="minorHAnsi"/>
        </w:rPr>
        <w:t>o zdarzeniach nieporządnych i niepożądanych reakcjach).</w:t>
      </w:r>
    </w:p>
    <w:p w14:paraId="4B024124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Zasady funkcjonowania. </w:t>
      </w:r>
    </w:p>
    <w:p w14:paraId="3089E8F5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Wyposażenie.</w:t>
      </w:r>
    </w:p>
    <w:p w14:paraId="35BAC18B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Personel. </w:t>
      </w:r>
    </w:p>
    <w:p w14:paraId="589FB05C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Organizacja procedury medycznie wspomaganej prokreacji. </w:t>
      </w:r>
    </w:p>
    <w:p w14:paraId="013DA27A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Współpraca z bankami komórek rozrodczych i zarodków, innymi ośrodkami medycznie wspomaganej prokreacji oraz innymi podmiotami.</w:t>
      </w:r>
    </w:p>
    <w:p w14:paraId="348EC8C2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Zarządzanie ośrodkiem medycznie wspomaganej prokreacji.</w:t>
      </w:r>
    </w:p>
    <w:p w14:paraId="64B89B48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Systemy zapewnienia jakości i zarządzania ryzykiem w Ośrodku medycznie wspomaganej prokreacji.</w:t>
      </w:r>
    </w:p>
    <w:p w14:paraId="192A1893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Zasady bezpieczeństwa i higieny pracy.</w:t>
      </w:r>
    </w:p>
    <w:p w14:paraId="7EFD817C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Powiadamianie o istotnych niepożądanych reakcjach i istotnych zdarzeniach niepożądanych. </w:t>
      </w:r>
    </w:p>
    <w:p w14:paraId="5E5D7A31" w14:textId="77777777" w:rsidR="00181BB3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Raportowanie procedur. </w:t>
      </w:r>
    </w:p>
    <w:p w14:paraId="4325854A" w14:textId="77777777" w:rsidR="00181BB3" w:rsidRPr="00656C43" w:rsidRDefault="00407D22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Kontrola</w:t>
      </w:r>
      <w:r w:rsidR="000001B4" w:rsidRPr="00656C43">
        <w:rPr>
          <w:rFonts w:cstheme="minorHAnsi"/>
        </w:rPr>
        <w:t>.</w:t>
      </w:r>
    </w:p>
    <w:p w14:paraId="11773968" w14:textId="77777777" w:rsidR="00CB7B8B" w:rsidRPr="00656C43" w:rsidRDefault="00CB7B8B" w:rsidP="005E38F3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Symulacje poszczególnych etapów pracy osoby odpowiedzialnej za jakość w ośrodku medycznie wspomaganej prokreacji. </w:t>
      </w:r>
    </w:p>
    <w:p w14:paraId="25E2163C" w14:textId="77777777" w:rsidR="00407D22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Postawy etyczne stosowania metod medycznie wspomaganej prokreacji.</w:t>
      </w:r>
    </w:p>
    <w:p w14:paraId="6D7BD243" w14:textId="77777777" w:rsidR="00407D22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Zasady dobrej praktyki medycznej w medycznie wspomaganej prokreacji.</w:t>
      </w:r>
    </w:p>
    <w:p w14:paraId="423E45B5" w14:textId="77777777" w:rsidR="00407D22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Zasady prowadzenia dokumentacji dotyczącej wszystkich etapów leczenia metodami rozrodu wspomaganego medycznie.</w:t>
      </w:r>
    </w:p>
    <w:p w14:paraId="6A0503D9" w14:textId="77777777" w:rsidR="00181BB3" w:rsidRPr="00656C43" w:rsidRDefault="00F96C42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Podstawy w</w:t>
      </w:r>
      <w:r w:rsidR="00CB7B8B" w:rsidRPr="00656C43">
        <w:rPr>
          <w:rFonts w:cstheme="minorHAnsi"/>
        </w:rPr>
        <w:t>łaściw</w:t>
      </w:r>
      <w:r w:rsidRPr="00656C43">
        <w:rPr>
          <w:rFonts w:cstheme="minorHAnsi"/>
        </w:rPr>
        <w:t>ej</w:t>
      </w:r>
      <w:r w:rsidR="00CB7B8B" w:rsidRPr="00656C43">
        <w:rPr>
          <w:rFonts w:cstheme="minorHAnsi"/>
        </w:rPr>
        <w:t xml:space="preserve"> komunikacj</w:t>
      </w:r>
      <w:r w:rsidRPr="00656C43">
        <w:rPr>
          <w:rFonts w:cstheme="minorHAnsi"/>
        </w:rPr>
        <w:t>i</w:t>
      </w:r>
      <w:r w:rsidR="00CB7B8B" w:rsidRPr="00656C43">
        <w:rPr>
          <w:rFonts w:cstheme="minorHAnsi"/>
        </w:rPr>
        <w:t xml:space="preserve"> z Pacjentem</w:t>
      </w:r>
      <w:r w:rsidRPr="00656C43">
        <w:rPr>
          <w:rFonts w:cstheme="minorHAnsi"/>
        </w:rPr>
        <w:t>.</w:t>
      </w:r>
      <w:r w:rsidR="00CB7B8B" w:rsidRPr="00656C43">
        <w:rPr>
          <w:rFonts w:cstheme="minorHAnsi"/>
        </w:rPr>
        <w:t xml:space="preserve"> </w:t>
      </w:r>
    </w:p>
    <w:p w14:paraId="5D718687" w14:textId="77777777" w:rsidR="00181BB3" w:rsidRPr="00656C43" w:rsidRDefault="00F96C42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Zagadnienia z zakresu i</w:t>
      </w:r>
      <w:r w:rsidR="00CB7B8B" w:rsidRPr="00656C43">
        <w:rPr>
          <w:rFonts w:cstheme="minorHAnsi"/>
        </w:rPr>
        <w:t>nformowani</w:t>
      </w:r>
      <w:r w:rsidR="00BA5794" w:rsidRPr="00656C43">
        <w:rPr>
          <w:rFonts w:cstheme="minorHAnsi"/>
        </w:rPr>
        <w:t>a</w:t>
      </w:r>
      <w:r w:rsidR="00CB7B8B" w:rsidRPr="00656C43">
        <w:rPr>
          <w:rFonts w:cstheme="minorHAnsi"/>
        </w:rPr>
        <w:t xml:space="preserve"> pacjentów leczonych metodami m</w:t>
      </w:r>
      <w:r w:rsidR="00407D22" w:rsidRPr="00656C43">
        <w:rPr>
          <w:rFonts w:cstheme="minorHAnsi"/>
        </w:rPr>
        <w:t xml:space="preserve">edycznie wspomaganej </w:t>
      </w:r>
      <w:r w:rsidRPr="00656C43">
        <w:rPr>
          <w:rFonts w:cstheme="minorHAnsi"/>
        </w:rPr>
        <w:t xml:space="preserve">prokreacji oraz </w:t>
      </w:r>
      <w:r w:rsidR="00BA5794" w:rsidRPr="00656C43">
        <w:rPr>
          <w:rFonts w:cstheme="minorHAnsi"/>
        </w:rPr>
        <w:t>z</w:t>
      </w:r>
      <w:r w:rsidR="00CB7B8B" w:rsidRPr="00656C43">
        <w:rPr>
          <w:rFonts w:cstheme="minorHAnsi"/>
        </w:rPr>
        <w:t>asad odbierania od Pacjentów świadomej zgody na leczenie z zastosowaniem metod m</w:t>
      </w:r>
      <w:r w:rsidR="00BA5794" w:rsidRPr="00656C43">
        <w:rPr>
          <w:rFonts w:cstheme="minorHAnsi"/>
        </w:rPr>
        <w:t>edycznie wspomaganej prokreacji i wycofywania zgód na użycie komórek rozrodczych i zarodków.</w:t>
      </w:r>
    </w:p>
    <w:p w14:paraId="6742DC0E" w14:textId="77777777" w:rsidR="00CB7B8B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Odpowiedzialność cywilna</w:t>
      </w:r>
      <w:r w:rsidR="00BA5794" w:rsidRPr="00656C43">
        <w:rPr>
          <w:rFonts w:cstheme="minorHAnsi"/>
        </w:rPr>
        <w:t>.</w:t>
      </w:r>
    </w:p>
    <w:p w14:paraId="0B00FE53" w14:textId="77777777" w:rsidR="00407D22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Standardy jakości i bezpieczeństwa leczenia metodami me</w:t>
      </w:r>
      <w:r w:rsidR="00407D22" w:rsidRPr="00656C43">
        <w:rPr>
          <w:rFonts w:cstheme="minorHAnsi"/>
        </w:rPr>
        <w:t>dycznie wspomaganej prokreacji.</w:t>
      </w:r>
    </w:p>
    <w:p w14:paraId="40296595" w14:textId="77777777" w:rsidR="00181BB3" w:rsidRPr="00656C43" w:rsidRDefault="00433764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lastRenderedPageBreak/>
        <w:t>Podstawowe zagadnienia z zakresu k</w:t>
      </w:r>
      <w:r w:rsidR="00CB7B8B" w:rsidRPr="00656C43">
        <w:rPr>
          <w:rFonts w:cstheme="minorHAnsi"/>
        </w:rPr>
        <w:t>walifikacj</w:t>
      </w:r>
      <w:r w:rsidRPr="00656C43">
        <w:rPr>
          <w:rFonts w:cstheme="minorHAnsi"/>
        </w:rPr>
        <w:t>i</w:t>
      </w:r>
      <w:r w:rsidR="00CB7B8B" w:rsidRPr="00656C43">
        <w:rPr>
          <w:rFonts w:cstheme="minorHAnsi"/>
        </w:rPr>
        <w:t xml:space="preserve"> do zapłodnienia pozaustrojowego. </w:t>
      </w:r>
    </w:p>
    <w:p w14:paraId="0F2ADE26" w14:textId="77777777" w:rsidR="00181BB3" w:rsidRPr="00656C43" w:rsidRDefault="00CB7B8B" w:rsidP="005E38F3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Bezwzględne i względne wskazania medyczne</w:t>
      </w:r>
      <w:r w:rsidR="000001B4" w:rsidRPr="00656C43">
        <w:rPr>
          <w:rFonts w:cstheme="minorHAnsi"/>
        </w:rPr>
        <w:t>.</w:t>
      </w:r>
      <w:r w:rsidRPr="00656C43">
        <w:rPr>
          <w:rFonts w:cstheme="minorHAnsi"/>
        </w:rPr>
        <w:t xml:space="preserve"> </w:t>
      </w:r>
    </w:p>
    <w:p w14:paraId="7A99032F" w14:textId="77777777" w:rsidR="00181BB3" w:rsidRPr="00656C43" w:rsidRDefault="00CB7B8B" w:rsidP="005E38F3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Minimum diagnostyczne.</w:t>
      </w:r>
    </w:p>
    <w:p w14:paraId="5B1C28CB" w14:textId="77777777" w:rsidR="00181BB3" w:rsidRPr="00656C43" w:rsidRDefault="00CB7B8B" w:rsidP="005E38F3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Najczęstsze zdarzenia niepożądane i niepożądane reakcje. </w:t>
      </w:r>
    </w:p>
    <w:p w14:paraId="6255E45D" w14:textId="77777777" w:rsidR="00181BB3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Dawstwo komórek rozrodczych i zarodków do zastosowania u ludzi w procedurze me</w:t>
      </w:r>
      <w:r w:rsidR="00181BB3" w:rsidRPr="00656C43">
        <w:rPr>
          <w:rFonts w:cstheme="minorHAnsi"/>
        </w:rPr>
        <w:t>dycznie wspomaganej prokreacji.</w:t>
      </w:r>
    </w:p>
    <w:p w14:paraId="14269DDA" w14:textId="77777777" w:rsidR="00181BB3" w:rsidRPr="00656C43" w:rsidRDefault="00CB7B8B" w:rsidP="005E38F3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Dawstwo partnerskie, dawstwo inne niż partnerskie</w:t>
      </w:r>
      <w:r w:rsidR="000001B4" w:rsidRPr="00656C43">
        <w:rPr>
          <w:rFonts w:cstheme="minorHAnsi"/>
        </w:rPr>
        <w:t>.</w:t>
      </w:r>
    </w:p>
    <w:p w14:paraId="28827469" w14:textId="77777777" w:rsidR="00181BB3" w:rsidRPr="00656C43" w:rsidRDefault="00CB7B8B" w:rsidP="005E38F3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Ramy prawne i podstawy prawne.</w:t>
      </w:r>
    </w:p>
    <w:p w14:paraId="2FB8AD2C" w14:textId="77777777" w:rsidR="00181BB3" w:rsidRPr="00656C43" w:rsidRDefault="00181BB3" w:rsidP="005E38F3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Zasady postępowania.</w:t>
      </w:r>
    </w:p>
    <w:p w14:paraId="5AD84055" w14:textId="77777777" w:rsidR="00181BB3" w:rsidRPr="00656C43" w:rsidRDefault="00181BB3" w:rsidP="005E38F3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Anonimowość.</w:t>
      </w:r>
    </w:p>
    <w:p w14:paraId="3528E46E" w14:textId="77777777" w:rsidR="00181BB3" w:rsidRPr="00656C43" w:rsidRDefault="00181BB3" w:rsidP="005E38F3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Wskazania medyczne.</w:t>
      </w:r>
    </w:p>
    <w:p w14:paraId="7CD02AD8" w14:textId="77777777" w:rsidR="00181BB3" w:rsidRPr="00656C43" w:rsidRDefault="00CB7B8B" w:rsidP="005E38F3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Dobór dawców - dobór pod względem fenotypowym</w:t>
      </w:r>
    </w:p>
    <w:p w14:paraId="5908AD55" w14:textId="77777777" w:rsidR="00181BB3" w:rsidRPr="00656C43" w:rsidRDefault="00181BB3" w:rsidP="005E38F3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Świadoma zgoda.</w:t>
      </w:r>
    </w:p>
    <w:p w14:paraId="3CEE824D" w14:textId="77777777" w:rsidR="00181BB3" w:rsidRPr="00656C43" w:rsidRDefault="00181BB3" w:rsidP="005E38F3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Dawcy zwiększonego ryzyka.</w:t>
      </w:r>
    </w:p>
    <w:p w14:paraId="25099772" w14:textId="77777777" w:rsidR="00CB7B8B" w:rsidRPr="00656C43" w:rsidRDefault="00CB7B8B" w:rsidP="005E38F3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Dokumentowanie czynności.</w:t>
      </w:r>
      <w:r w:rsidRPr="00656C43">
        <w:rPr>
          <w:rFonts w:cstheme="minorHAnsi"/>
        </w:rPr>
        <w:tab/>
      </w:r>
    </w:p>
    <w:p w14:paraId="7C03B139" w14:textId="77777777" w:rsidR="00181BB3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Zabezpiec</w:t>
      </w:r>
      <w:r w:rsidR="00181BB3" w:rsidRPr="00656C43">
        <w:rPr>
          <w:rFonts w:cstheme="minorHAnsi"/>
        </w:rPr>
        <w:t>zenie płodności na przyszłość</w:t>
      </w:r>
      <w:r w:rsidR="000001B4" w:rsidRPr="00656C43">
        <w:rPr>
          <w:rFonts w:cstheme="minorHAnsi"/>
        </w:rPr>
        <w:t>:</w:t>
      </w:r>
      <w:r w:rsidR="00181BB3" w:rsidRPr="00656C43">
        <w:rPr>
          <w:rFonts w:cstheme="minorHAnsi"/>
        </w:rPr>
        <w:t xml:space="preserve"> </w:t>
      </w:r>
    </w:p>
    <w:p w14:paraId="34B2DC7B" w14:textId="77777777" w:rsidR="00CB7B8B" w:rsidRPr="00656C43" w:rsidRDefault="00CB7B8B" w:rsidP="005E38F3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wskazania, w tym wskazania onkologiczne. </w:t>
      </w:r>
    </w:p>
    <w:p w14:paraId="4CC12F6D" w14:textId="77777777" w:rsidR="00181BB3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Komórki rozrodcze i zarodki w procedurze medycznie wspomaganej prokreacji. </w:t>
      </w:r>
    </w:p>
    <w:p w14:paraId="2A455326" w14:textId="77777777" w:rsidR="00181BB3" w:rsidRPr="00656C43" w:rsidRDefault="00CB7B8B" w:rsidP="005E38F3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Wpływ warunków zewnętrznych - temperatura, wilgotność, przepływ powietrza.</w:t>
      </w:r>
    </w:p>
    <w:p w14:paraId="40939785" w14:textId="77777777" w:rsidR="00181BB3" w:rsidRPr="00656C43" w:rsidRDefault="00CB7B8B" w:rsidP="005E38F3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Kontrola warunków. </w:t>
      </w:r>
    </w:p>
    <w:p w14:paraId="7928A46D" w14:textId="77777777" w:rsidR="00407D22" w:rsidRPr="00656C43" w:rsidRDefault="00407D22" w:rsidP="005E38F3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Zapewnienie jakości.</w:t>
      </w:r>
    </w:p>
    <w:p w14:paraId="2738E502" w14:textId="77777777" w:rsidR="00181BB3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Koordynacja sali zabiegowej oraz laboratorium embriologicznego.</w:t>
      </w:r>
    </w:p>
    <w:p w14:paraId="4CB6377F" w14:textId="77777777" w:rsidR="00CB7B8B" w:rsidRPr="00656C43" w:rsidRDefault="00CB7B8B" w:rsidP="005E38F3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Identyfikacja kluczowych elementów wpływających na jakość i bezpieczeństwo procedur.</w:t>
      </w:r>
    </w:p>
    <w:p w14:paraId="057BDEB4" w14:textId="77777777" w:rsidR="00181BB3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Indywidualna kontrola jakości pracy lekarza wykonującego przeniesienie komórek rozrodczych albo zarodków do organizmu biorczyni. </w:t>
      </w:r>
    </w:p>
    <w:p w14:paraId="7C1B5184" w14:textId="77777777" w:rsidR="00181BB3" w:rsidRPr="00656C43" w:rsidRDefault="00CB7B8B" w:rsidP="005E38F3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Standaryzacja opisów warunków przeniesienia. </w:t>
      </w:r>
    </w:p>
    <w:p w14:paraId="3F1322A6" w14:textId="77777777" w:rsidR="00CB7B8B" w:rsidRPr="00656C43" w:rsidRDefault="00CB7B8B" w:rsidP="005E38F3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Kontrola bezpieczeństwa przeniesienia.</w:t>
      </w:r>
      <w:r w:rsidRPr="00656C43">
        <w:rPr>
          <w:rFonts w:cstheme="minorHAnsi"/>
        </w:rPr>
        <w:tab/>
      </w:r>
    </w:p>
    <w:p w14:paraId="5C251125" w14:textId="77777777" w:rsidR="00181BB3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Indywidualna kontrola jakości pracy embriologa wykonującego przeniesienie komórek rozrodczych albo zarodków do organizmu biorczyni. </w:t>
      </w:r>
    </w:p>
    <w:p w14:paraId="150FA64A" w14:textId="77777777" w:rsidR="00181BB3" w:rsidRPr="00656C43" w:rsidRDefault="00CB7B8B" w:rsidP="005E38F3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Krzywa uczenia. </w:t>
      </w:r>
    </w:p>
    <w:p w14:paraId="146B234D" w14:textId="77777777" w:rsidR="00181BB3" w:rsidRPr="00656C43" w:rsidRDefault="00CB7B8B" w:rsidP="005E38F3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Standaryzacja opisów warunków przeniesienia. </w:t>
      </w:r>
    </w:p>
    <w:p w14:paraId="6D360036" w14:textId="77777777" w:rsidR="00CB7B8B" w:rsidRPr="00656C43" w:rsidRDefault="00CB7B8B" w:rsidP="005E38F3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Kontrola bezpieczeństwa przeniesienia.</w:t>
      </w:r>
    </w:p>
    <w:p w14:paraId="4BB2FD25" w14:textId="77777777" w:rsidR="00181BB3" w:rsidRPr="00656C43" w:rsidRDefault="00CB7B8B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Kontrola jakości w laboratorium </w:t>
      </w:r>
      <w:proofErr w:type="spellStart"/>
      <w:r w:rsidRPr="00656C43">
        <w:rPr>
          <w:rFonts w:cstheme="minorHAnsi"/>
        </w:rPr>
        <w:t>seminologicznym</w:t>
      </w:r>
      <w:proofErr w:type="spellEnd"/>
      <w:r w:rsidRPr="00656C43">
        <w:rPr>
          <w:rFonts w:cstheme="minorHAnsi"/>
        </w:rPr>
        <w:t xml:space="preserve"> oraz embriologicznym.</w:t>
      </w:r>
    </w:p>
    <w:p w14:paraId="2CA65314" w14:textId="77777777" w:rsidR="00181BB3" w:rsidRPr="00656C43" w:rsidRDefault="00CB7B8B" w:rsidP="005E38F3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Kontrola jakości w laboratorium </w:t>
      </w:r>
      <w:proofErr w:type="spellStart"/>
      <w:r w:rsidRPr="00656C43">
        <w:rPr>
          <w:rFonts w:cstheme="minorHAnsi"/>
        </w:rPr>
        <w:t>seminologicznym</w:t>
      </w:r>
      <w:proofErr w:type="spellEnd"/>
      <w:r w:rsidRPr="00656C43">
        <w:rPr>
          <w:rFonts w:cstheme="minorHAnsi"/>
        </w:rPr>
        <w:t>.</w:t>
      </w:r>
    </w:p>
    <w:p w14:paraId="03CDE98E" w14:textId="77777777" w:rsidR="00BA5794" w:rsidRPr="00656C43" w:rsidRDefault="00CB7B8B" w:rsidP="005E38F3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Kontrola jakości w laboratorium embriologicznym.</w:t>
      </w:r>
    </w:p>
    <w:p w14:paraId="0D85A469" w14:textId="77777777" w:rsidR="00BA5794" w:rsidRPr="00656C43" w:rsidRDefault="00BA5794" w:rsidP="005E38F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Dokumentacja czynności i procesów. </w:t>
      </w:r>
    </w:p>
    <w:p w14:paraId="5B010FFB" w14:textId="77777777" w:rsidR="00BA5794" w:rsidRPr="00656C43" w:rsidRDefault="00BA5794" w:rsidP="005E38F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Zakres koniecznych parametrów. </w:t>
      </w:r>
    </w:p>
    <w:p w14:paraId="52CF0718" w14:textId="77777777" w:rsidR="00BA5794" w:rsidRPr="00656C43" w:rsidRDefault="00BA5794" w:rsidP="005E38F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Kontrola warunków zewnętrznych. </w:t>
      </w:r>
    </w:p>
    <w:p w14:paraId="6B5007AC" w14:textId="77777777" w:rsidR="00BA5794" w:rsidRPr="00656C43" w:rsidRDefault="00BA5794" w:rsidP="005E38F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Elektroniczne bazy danych. </w:t>
      </w:r>
    </w:p>
    <w:p w14:paraId="78433729" w14:textId="77777777" w:rsidR="00BA5794" w:rsidRPr="00656C43" w:rsidRDefault="00BA5794" w:rsidP="005E38F3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Współpraca z rejestrem dawców komórek rozrodczych i zarodków.</w:t>
      </w:r>
    </w:p>
    <w:p w14:paraId="45A80C77" w14:textId="77777777" w:rsidR="00636F3B" w:rsidRPr="00656C43" w:rsidRDefault="00DB1407" w:rsidP="005E38F3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Analiza nasienia. </w:t>
      </w:r>
    </w:p>
    <w:p w14:paraId="5AF312B6" w14:textId="77777777" w:rsidR="00636F3B" w:rsidRPr="00656C43" w:rsidRDefault="00636F3B" w:rsidP="005E38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Zasady przyjmowania nasienia do badania</w:t>
      </w:r>
      <w:r w:rsidR="000001B4" w:rsidRPr="00656C43">
        <w:rPr>
          <w:rFonts w:cstheme="minorHAnsi"/>
        </w:rPr>
        <w:t>.</w:t>
      </w:r>
    </w:p>
    <w:p w14:paraId="3A21B605" w14:textId="77777777" w:rsidR="00DB1407" w:rsidRPr="00656C43" w:rsidRDefault="00DB1407" w:rsidP="005E38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Metody oceny </w:t>
      </w:r>
      <w:proofErr w:type="spellStart"/>
      <w:r w:rsidRPr="00656C43">
        <w:rPr>
          <w:rFonts w:cstheme="minorHAnsi"/>
        </w:rPr>
        <w:t>seminologicznej</w:t>
      </w:r>
      <w:proofErr w:type="spellEnd"/>
      <w:r w:rsidRPr="00656C43">
        <w:rPr>
          <w:rFonts w:cstheme="minorHAnsi"/>
        </w:rPr>
        <w:t>.</w:t>
      </w:r>
    </w:p>
    <w:p w14:paraId="3A50B8DB" w14:textId="77777777" w:rsidR="00636F3B" w:rsidRPr="00656C43" w:rsidRDefault="00F70706" w:rsidP="005E38F3">
      <w:pPr>
        <w:spacing w:after="0" w:line="240" w:lineRule="auto"/>
        <w:ind w:left="360"/>
        <w:jc w:val="both"/>
        <w:rPr>
          <w:rFonts w:cstheme="minorHAnsi"/>
        </w:rPr>
      </w:pPr>
      <w:r w:rsidRPr="00656C43">
        <w:rPr>
          <w:rFonts w:cstheme="minorHAnsi"/>
        </w:rPr>
        <w:t xml:space="preserve">25. </w:t>
      </w:r>
      <w:r w:rsidR="00DB1407" w:rsidRPr="00656C43">
        <w:rPr>
          <w:rFonts w:cstheme="minorHAnsi"/>
        </w:rPr>
        <w:t xml:space="preserve">Fizjologia procesów rozrodczych. </w:t>
      </w:r>
    </w:p>
    <w:p w14:paraId="45D077A2" w14:textId="77777777" w:rsidR="00F70706" w:rsidRPr="00656C43" w:rsidRDefault="00DB1407" w:rsidP="005E38F3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Spermatogeneza, oogeneza, </w:t>
      </w:r>
      <w:proofErr w:type="spellStart"/>
      <w:r w:rsidRPr="00656C43">
        <w:rPr>
          <w:rFonts w:cstheme="minorHAnsi"/>
        </w:rPr>
        <w:t>folikulogeneza</w:t>
      </w:r>
      <w:proofErr w:type="spellEnd"/>
      <w:r w:rsidRPr="00656C43">
        <w:rPr>
          <w:rFonts w:cstheme="minorHAnsi"/>
        </w:rPr>
        <w:t xml:space="preserve">. </w:t>
      </w:r>
    </w:p>
    <w:p w14:paraId="698A6607" w14:textId="77777777" w:rsidR="00DB1407" w:rsidRPr="00656C43" w:rsidRDefault="00DB1407" w:rsidP="005E38F3">
      <w:pPr>
        <w:pStyle w:val="Akapitzlist"/>
        <w:numPr>
          <w:ilvl w:val="0"/>
          <w:numId w:val="7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Zapłodnienie i rozwój embrionalny człowieka.</w:t>
      </w:r>
    </w:p>
    <w:p w14:paraId="7D79151F" w14:textId="77777777" w:rsidR="00636F3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Zapewnienie jakości przebiegu procedury wspomaganego rozrodu</w:t>
      </w:r>
      <w:r w:rsidR="00636F3B" w:rsidRPr="00656C43">
        <w:rPr>
          <w:rFonts w:cstheme="minorHAnsi"/>
        </w:rPr>
        <w:t xml:space="preserve"> – prawidłowe postępowanie z nasieniem</w:t>
      </w:r>
      <w:r w:rsidRPr="00656C43">
        <w:rPr>
          <w:rFonts w:cstheme="minorHAnsi"/>
        </w:rPr>
        <w:t xml:space="preserve">. </w:t>
      </w:r>
    </w:p>
    <w:p w14:paraId="292C4CC2" w14:textId="77777777" w:rsidR="00636F3B" w:rsidRPr="00656C43" w:rsidRDefault="00636F3B" w:rsidP="005E38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Wstępna preparatyka nasienia</w:t>
      </w:r>
      <w:r w:rsidR="000001B4" w:rsidRPr="00656C43">
        <w:rPr>
          <w:rFonts w:cstheme="minorHAnsi"/>
        </w:rPr>
        <w:t>.</w:t>
      </w:r>
      <w:r w:rsidR="00DB1407" w:rsidRPr="00656C43">
        <w:rPr>
          <w:rFonts w:cstheme="minorHAnsi"/>
        </w:rPr>
        <w:t xml:space="preserve"> </w:t>
      </w:r>
    </w:p>
    <w:p w14:paraId="23898A1E" w14:textId="77777777" w:rsidR="00636F3B" w:rsidRPr="00656C43" w:rsidRDefault="00636F3B" w:rsidP="005E38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lastRenderedPageBreak/>
        <w:t>S</w:t>
      </w:r>
      <w:r w:rsidR="00DB1407" w:rsidRPr="00656C43">
        <w:rPr>
          <w:rFonts w:cstheme="minorHAnsi"/>
        </w:rPr>
        <w:t xml:space="preserve">trategie </w:t>
      </w:r>
      <w:proofErr w:type="spellStart"/>
      <w:r w:rsidR="00DB1407" w:rsidRPr="00656C43">
        <w:rPr>
          <w:rFonts w:cstheme="minorHAnsi"/>
        </w:rPr>
        <w:t>krioprezerwacyjne</w:t>
      </w:r>
      <w:proofErr w:type="spellEnd"/>
      <w:r w:rsidR="00DB1407" w:rsidRPr="00656C43">
        <w:rPr>
          <w:rFonts w:cstheme="minorHAnsi"/>
        </w:rPr>
        <w:t xml:space="preserve">. </w:t>
      </w:r>
    </w:p>
    <w:p w14:paraId="6E8459FE" w14:textId="77777777" w:rsidR="00636F3B" w:rsidRPr="00656C43" w:rsidRDefault="00DB1407" w:rsidP="005E38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Metody preparatywne nasienia. </w:t>
      </w:r>
    </w:p>
    <w:p w14:paraId="667D4ED8" w14:textId="77777777" w:rsidR="00636F3B" w:rsidRPr="00656C43" w:rsidRDefault="00DB1407" w:rsidP="005E38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Kriokonserwacja</w:t>
      </w:r>
      <w:proofErr w:type="spellEnd"/>
      <w:r w:rsidRPr="00656C43">
        <w:rPr>
          <w:rFonts w:cstheme="minorHAnsi"/>
        </w:rPr>
        <w:t xml:space="preserve"> nasienia. </w:t>
      </w:r>
    </w:p>
    <w:p w14:paraId="7046B21F" w14:textId="77777777" w:rsidR="00DB1407" w:rsidRPr="00656C43" w:rsidRDefault="00DB1407" w:rsidP="005E38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Metody przechowywania.</w:t>
      </w:r>
    </w:p>
    <w:p w14:paraId="632C408D" w14:textId="77777777" w:rsidR="00636F3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Indukcja jajeczkowania oraz kontrolowana </w:t>
      </w:r>
      <w:proofErr w:type="spellStart"/>
      <w:r w:rsidRPr="00656C43">
        <w:rPr>
          <w:rFonts w:cstheme="minorHAnsi"/>
        </w:rPr>
        <w:t>hiperstymulacja</w:t>
      </w:r>
      <w:proofErr w:type="spellEnd"/>
      <w:r w:rsidRPr="00656C43">
        <w:rPr>
          <w:rFonts w:cstheme="minorHAnsi"/>
        </w:rPr>
        <w:t xml:space="preserve"> jajników. </w:t>
      </w:r>
    </w:p>
    <w:p w14:paraId="33B553A4" w14:textId="77777777" w:rsidR="00636F3B" w:rsidRPr="00656C43" w:rsidRDefault="00DB1407" w:rsidP="005E38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Podstawy fizjologiczne. </w:t>
      </w:r>
    </w:p>
    <w:p w14:paraId="4E567C11" w14:textId="77777777" w:rsidR="00DB1407" w:rsidRPr="00656C43" w:rsidRDefault="00DB1407" w:rsidP="005E38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Protokoły stymulacyjne i ich dobór.</w:t>
      </w:r>
    </w:p>
    <w:p w14:paraId="66E26892" w14:textId="77777777" w:rsidR="00636F3B" w:rsidRPr="00656C43" w:rsidRDefault="00636F3B" w:rsidP="005E38F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Protokoły stymulacyjne</w:t>
      </w:r>
      <w:r w:rsidR="000001B4" w:rsidRPr="00656C43">
        <w:rPr>
          <w:rFonts w:cstheme="minorHAnsi"/>
        </w:rPr>
        <w:t>.</w:t>
      </w:r>
    </w:p>
    <w:p w14:paraId="16D2A56C" w14:textId="77777777" w:rsidR="00636F3B" w:rsidRPr="00656C43" w:rsidRDefault="00636F3B" w:rsidP="005E38F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Zasady doboru protokołów stymulacyjnych</w:t>
      </w:r>
      <w:r w:rsidR="000001B4" w:rsidRPr="00656C43">
        <w:rPr>
          <w:rFonts w:cstheme="minorHAnsi"/>
        </w:rPr>
        <w:t>.</w:t>
      </w:r>
    </w:p>
    <w:p w14:paraId="2A20E7CB" w14:textId="77777777" w:rsidR="00636F3B" w:rsidRPr="00656C43" w:rsidRDefault="009C222C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Podstawowe informacje w zakresie p</w:t>
      </w:r>
      <w:r w:rsidR="00636F3B" w:rsidRPr="00656C43">
        <w:rPr>
          <w:rFonts w:cstheme="minorHAnsi"/>
        </w:rPr>
        <w:t>ob</w:t>
      </w:r>
      <w:r w:rsidRPr="00656C43">
        <w:rPr>
          <w:rFonts w:cstheme="minorHAnsi"/>
        </w:rPr>
        <w:t xml:space="preserve">ierania </w:t>
      </w:r>
      <w:r w:rsidR="00636F3B" w:rsidRPr="00656C43">
        <w:rPr>
          <w:rFonts w:cstheme="minorHAnsi"/>
        </w:rPr>
        <w:t xml:space="preserve">komórek jajowych. </w:t>
      </w:r>
    </w:p>
    <w:p w14:paraId="4B691C21" w14:textId="77777777" w:rsidR="00636F3B" w:rsidRPr="00656C43" w:rsidRDefault="00636F3B" w:rsidP="005E38F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T</w:t>
      </w:r>
      <w:r w:rsidR="009C222C" w:rsidRPr="00656C43">
        <w:rPr>
          <w:rFonts w:cstheme="minorHAnsi"/>
        </w:rPr>
        <w:t>echniki.</w:t>
      </w:r>
      <w:r w:rsidRPr="00656C43">
        <w:rPr>
          <w:rFonts w:cstheme="minorHAnsi"/>
        </w:rPr>
        <w:t xml:space="preserve"> </w:t>
      </w:r>
    </w:p>
    <w:p w14:paraId="1A68FF79" w14:textId="77777777" w:rsidR="00636F3B" w:rsidRPr="00656C43" w:rsidRDefault="009C222C" w:rsidP="005E38F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</w:t>
      </w:r>
      <w:r w:rsidR="00636F3B" w:rsidRPr="00656C43">
        <w:rPr>
          <w:rFonts w:cstheme="minorHAnsi"/>
        </w:rPr>
        <w:t xml:space="preserve">ymagania sprzętowe. </w:t>
      </w:r>
    </w:p>
    <w:p w14:paraId="491D847F" w14:textId="77777777" w:rsidR="00636F3B" w:rsidRPr="00656C43" w:rsidRDefault="00636F3B" w:rsidP="005E38F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Wpływ czynników zewnętrznych</w:t>
      </w:r>
      <w:r w:rsidR="009C222C" w:rsidRPr="00656C43">
        <w:rPr>
          <w:rFonts w:cstheme="minorHAnsi"/>
        </w:rPr>
        <w:t>.</w:t>
      </w:r>
    </w:p>
    <w:p w14:paraId="0C70D72E" w14:textId="77777777" w:rsidR="00636F3B" w:rsidRPr="00656C43" w:rsidRDefault="009C222C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Podstawowe zagadnienia w zakresie i</w:t>
      </w:r>
      <w:r w:rsidR="00DB1407" w:rsidRPr="00656C43">
        <w:rPr>
          <w:rFonts w:cstheme="minorHAnsi"/>
        </w:rPr>
        <w:t>nseminacj</w:t>
      </w:r>
      <w:r w:rsidRPr="00656C43">
        <w:rPr>
          <w:rFonts w:cstheme="minorHAnsi"/>
        </w:rPr>
        <w:t>i</w:t>
      </w:r>
      <w:r w:rsidR="00DB1407" w:rsidRPr="00656C43">
        <w:rPr>
          <w:rFonts w:cstheme="minorHAnsi"/>
        </w:rPr>
        <w:t xml:space="preserve"> nasieniem partnera i dawcy. </w:t>
      </w:r>
    </w:p>
    <w:p w14:paraId="5FFBA76C" w14:textId="77777777" w:rsidR="00636F3B" w:rsidRPr="00656C43" w:rsidRDefault="00DB1407" w:rsidP="005E38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Terapie wspomagające. </w:t>
      </w:r>
    </w:p>
    <w:p w14:paraId="5452BE6A" w14:textId="77777777" w:rsidR="00636F3B" w:rsidRPr="00656C43" w:rsidRDefault="00636F3B" w:rsidP="005E38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Efektywny czas leczenia</w:t>
      </w:r>
      <w:r w:rsidR="000001B4" w:rsidRPr="00656C43">
        <w:rPr>
          <w:rFonts w:cstheme="minorHAnsi"/>
        </w:rPr>
        <w:t>.</w:t>
      </w:r>
    </w:p>
    <w:p w14:paraId="055FBCBB" w14:textId="77777777" w:rsidR="00636F3B" w:rsidRPr="00656C43" w:rsidRDefault="00DB1407" w:rsidP="005E38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Rodzaje zabiegów. </w:t>
      </w:r>
    </w:p>
    <w:p w14:paraId="44D80BB4" w14:textId="77777777" w:rsidR="00433764" w:rsidRPr="00656C43" w:rsidRDefault="00DB1407" w:rsidP="005E38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Ryzyko i skuteczność. </w:t>
      </w:r>
    </w:p>
    <w:p w14:paraId="2F45D3F4" w14:textId="77777777" w:rsidR="00355C33" w:rsidRPr="00656C43" w:rsidRDefault="00355C33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Laboratorium embriologiczne.</w:t>
      </w:r>
    </w:p>
    <w:p w14:paraId="24E11022" w14:textId="77777777" w:rsidR="00355C33" w:rsidRPr="00656C43" w:rsidRDefault="00DB1407" w:rsidP="005E38F3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Techniki klasyczne o zna</w:t>
      </w:r>
      <w:r w:rsidR="00355C33" w:rsidRPr="00656C43">
        <w:rPr>
          <w:rFonts w:cstheme="minorHAnsi"/>
        </w:rPr>
        <w:t>czeniu historycznym, takie jak:</w:t>
      </w:r>
    </w:p>
    <w:p w14:paraId="6934AFAE" w14:textId="77777777" w:rsidR="00355C33" w:rsidRPr="00656C43" w:rsidRDefault="000001B4" w:rsidP="005E38F3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</w:t>
      </w:r>
      <w:r w:rsidR="00DB1407" w:rsidRPr="00656C43">
        <w:rPr>
          <w:rFonts w:cstheme="minorHAnsi"/>
        </w:rPr>
        <w:t>apłodnienie</w:t>
      </w:r>
      <w:r w:rsidR="006E5642" w:rsidRPr="00656C43">
        <w:rPr>
          <w:rFonts w:cstheme="minorHAnsi"/>
        </w:rPr>
        <w:t xml:space="preserve"> </w:t>
      </w:r>
      <w:r w:rsidR="00DB1407" w:rsidRPr="00656C43">
        <w:rPr>
          <w:rFonts w:cstheme="minorHAnsi"/>
        </w:rPr>
        <w:t xml:space="preserve">wspomagane mikrochirurgicznie (MAF – </w:t>
      </w:r>
      <w:proofErr w:type="spellStart"/>
      <w:r w:rsidR="00DB1407" w:rsidRPr="00656C43">
        <w:rPr>
          <w:rFonts w:cstheme="minorHAnsi"/>
        </w:rPr>
        <w:t>Microassisted</w:t>
      </w:r>
      <w:proofErr w:type="spellEnd"/>
      <w:r w:rsidR="00DB1407" w:rsidRPr="00656C43">
        <w:rPr>
          <w:rFonts w:cstheme="minorHAnsi"/>
        </w:rPr>
        <w:t xml:space="preserve"> </w:t>
      </w:r>
      <w:proofErr w:type="spellStart"/>
      <w:r w:rsidR="00DB1407" w:rsidRPr="00656C43">
        <w:rPr>
          <w:rFonts w:cstheme="minorHAnsi"/>
        </w:rPr>
        <w:t>Fertilization</w:t>
      </w:r>
      <w:proofErr w:type="spellEnd"/>
      <w:r w:rsidR="00DB1407" w:rsidRPr="00656C43">
        <w:rPr>
          <w:rFonts w:cstheme="minorHAnsi"/>
        </w:rPr>
        <w:t xml:space="preserve">), </w:t>
      </w:r>
    </w:p>
    <w:p w14:paraId="2544A36B" w14:textId="77777777" w:rsidR="00355C33" w:rsidRPr="00656C43" w:rsidRDefault="00DB1407" w:rsidP="005E38F3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656C43">
        <w:rPr>
          <w:rFonts w:cstheme="minorHAnsi"/>
          <w:lang w:val="en-US"/>
        </w:rPr>
        <w:t>dojajowodowe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przeniesienie</w:t>
      </w:r>
      <w:proofErr w:type="spellEnd"/>
      <w:r w:rsidRPr="00656C43">
        <w:rPr>
          <w:rFonts w:cstheme="minorHAnsi"/>
          <w:lang w:val="en-US"/>
        </w:rPr>
        <w:t xml:space="preserve"> </w:t>
      </w:r>
      <w:proofErr w:type="spellStart"/>
      <w:r w:rsidRPr="00656C43">
        <w:rPr>
          <w:rFonts w:cstheme="minorHAnsi"/>
          <w:lang w:val="en-US"/>
        </w:rPr>
        <w:t>gamet</w:t>
      </w:r>
      <w:proofErr w:type="spellEnd"/>
      <w:r w:rsidRPr="00656C43">
        <w:rPr>
          <w:rFonts w:cstheme="minorHAnsi"/>
          <w:lang w:val="en-US"/>
        </w:rPr>
        <w:t xml:space="preserve"> (GIFT – G</w:t>
      </w:r>
      <w:r w:rsidR="00355C33" w:rsidRPr="00656C43">
        <w:rPr>
          <w:rFonts w:cstheme="minorHAnsi"/>
          <w:lang w:val="en-US"/>
        </w:rPr>
        <w:t xml:space="preserve">amete </w:t>
      </w:r>
      <w:proofErr w:type="spellStart"/>
      <w:r w:rsidR="00355C33" w:rsidRPr="00656C43">
        <w:rPr>
          <w:rFonts w:cstheme="minorHAnsi"/>
          <w:lang w:val="en-US"/>
        </w:rPr>
        <w:t>Intrafallopian</w:t>
      </w:r>
      <w:proofErr w:type="spellEnd"/>
      <w:r w:rsidR="00355C33" w:rsidRPr="00656C43">
        <w:rPr>
          <w:rFonts w:cstheme="minorHAnsi"/>
          <w:lang w:val="en-US"/>
        </w:rPr>
        <w:t xml:space="preserve"> Transfer),</w:t>
      </w:r>
    </w:p>
    <w:p w14:paraId="553E075A" w14:textId="77777777" w:rsidR="00355C33" w:rsidRPr="00656C43" w:rsidRDefault="00DB1407" w:rsidP="005E38F3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dojajowodowy</w:t>
      </w:r>
      <w:proofErr w:type="spellEnd"/>
      <w:r w:rsidRPr="00656C43">
        <w:rPr>
          <w:rFonts w:cstheme="minorHAnsi"/>
        </w:rPr>
        <w:t xml:space="preserve"> transfer zygot (ZIFT – </w:t>
      </w:r>
      <w:proofErr w:type="spellStart"/>
      <w:r w:rsidRPr="00656C43">
        <w:rPr>
          <w:rFonts w:cstheme="minorHAnsi"/>
        </w:rPr>
        <w:t>Z</w:t>
      </w:r>
      <w:r w:rsidR="00355C33" w:rsidRPr="00656C43">
        <w:rPr>
          <w:rFonts w:cstheme="minorHAnsi"/>
        </w:rPr>
        <w:t>ygote</w:t>
      </w:r>
      <w:proofErr w:type="spellEnd"/>
      <w:r w:rsidR="00355C33" w:rsidRPr="00656C43">
        <w:rPr>
          <w:rFonts w:cstheme="minorHAnsi"/>
        </w:rPr>
        <w:t xml:space="preserve"> </w:t>
      </w:r>
      <w:proofErr w:type="spellStart"/>
      <w:r w:rsidR="00355C33" w:rsidRPr="00656C43">
        <w:rPr>
          <w:rFonts w:cstheme="minorHAnsi"/>
        </w:rPr>
        <w:t>Intrafallopian</w:t>
      </w:r>
      <w:proofErr w:type="spellEnd"/>
      <w:r w:rsidR="00355C33" w:rsidRPr="00656C43">
        <w:rPr>
          <w:rFonts w:cstheme="minorHAnsi"/>
        </w:rPr>
        <w:t xml:space="preserve"> Transfer).</w:t>
      </w:r>
    </w:p>
    <w:p w14:paraId="47ACEC79" w14:textId="77777777" w:rsidR="00355C33" w:rsidRPr="00656C43" w:rsidRDefault="00DB1407" w:rsidP="005E38F3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Klasyczne zapłodnienie pozaustrojowe </w:t>
      </w:r>
      <w:r w:rsidR="00355C33" w:rsidRPr="00656C43">
        <w:rPr>
          <w:rFonts w:cstheme="minorHAnsi"/>
        </w:rPr>
        <w:t xml:space="preserve">(IVF – In Vitro </w:t>
      </w:r>
      <w:proofErr w:type="spellStart"/>
      <w:r w:rsidR="00355C33" w:rsidRPr="00656C43">
        <w:rPr>
          <w:rFonts w:cstheme="minorHAnsi"/>
        </w:rPr>
        <w:t>Fertilization</w:t>
      </w:r>
      <w:proofErr w:type="spellEnd"/>
      <w:r w:rsidR="00355C33" w:rsidRPr="00656C43">
        <w:rPr>
          <w:rFonts w:cstheme="minorHAnsi"/>
        </w:rPr>
        <w:t>),</w:t>
      </w:r>
    </w:p>
    <w:p w14:paraId="4FF8C38F" w14:textId="77777777" w:rsidR="00355C33" w:rsidRPr="00656C43" w:rsidRDefault="00DB1407" w:rsidP="005E38F3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mikroiniekcja plemnika do cytoplazmy komórki jajowej (ICSI – </w:t>
      </w:r>
      <w:proofErr w:type="spellStart"/>
      <w:r w:rsidRPr="00656C43">
        <w:rPr>
          <w:rFonts w:cstheme="minorHAnsi"/>
        </w:rPr>
        <w:t>Intracytoplasmic</w:t>
      </w:r>
      <w:proofErr w:type="spellEnd"/>
      <w:r w:rsidRPr="00656C43">
        <w:rPr>
          <w:rFonts w:cstheme="minorHAnsi"/>
        </w:rPr>
        <w:t xml:space="preserve"> Sperm </w:t>
      </w:r>
      <w:proofErr w:type="spellStart"/>
      <w:r w:rsidRPr="00656C43">
        <w:rPr>
          <w:rFonts w:cstheme="minorHAnsi"/>
        </w:rPr>
        <w:t>Injection</w:t>
      </w:r>
      <w:proofErr w:type="spellEnd"/>
      <w:r w:rsidRPr="00656C43">
        <w:rPr>
          <w:rFonts w:cstheme="minorHAnsi"/>
        </w:rPr>
        <w:t xml:space="preserve">). </w:t>
      </w:r>
    </w:p>
    <w:p w14:paraId="15732A7B" w14:textId="77777777" w:rsidR="00355C33" w:rsidRPr="00656C43" w:rsidRDefault="00DB1407" w:rsidP="005E38F3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Nowe techniki zapłodnienia pozaustrojowego. </w:t>
      </w:r>
    </w:p>
    <w:p w14:paraId="7E3168E0" w14:textId="77777777" w:rsidR="00355C33" w:rsidRPr="00656C43" w:rsidRDefault="00DB1407" w:rsidP="005E38F3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Zalety i wady</w:t>
      </w:r>
      <w:r w:rsidR="000001B4" w:rsidRPr="00656C43">
        <w:rPr>
          <w:rFonts w:cstheme="minorHAnsi"/>
        </w:rPr>
        <w:t xml:space="preserve"> klasycznych i nowych technik zapłodnienia pozaustrojowego</w:t>
      </w:r>
      <w:r w:rsidRPr="00656C43">
        <w:rPr>
          <w:rFonts w:cstheme="minorHAnsi"/>
        </w:rPr>
        <w:t xml:space="preserve">. </w:t>
      </w:r>
    </w:p>
    <w:p w14:paraId="4891626B" w14:textId="77777777" w:rsidR="00DB1407" w:rsidRPr="00656C43" w:rsidRDefault="00DB1407" w:rsidP="005E38F3">
      <w:pPr>
        <w:pStyle w:val="Akapitzlist"/>
        <w:numPr>
          <w:ilvl w:val="0"/>
          <w:numId w:val="8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Wskazania bezpośre</w:t>
      </w:r>
      <w:r w:rsidR="00355C33" w:rsidRPr="00656C43">
        <w:rPr>
          <w:rFonts w:cstheme="minorHAnsi"/>
        </w:rPr>
        <w:t>dnie oraz postępowanie z wyboru.</w:t>
      </w:r>
    </w:p>
    <w:p w14:paraId="0C798541" w14:textId="77777777" w:rsidR="00636F3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Ocena jakości komórek jajowych. </w:t>
      </w:r>
    </w:p>
    <w:p w14:paraId="2CF9D50C" w14:textId="77777777" w:rsidR="00636F3B" w:rsidRPr="00656C43" w:rsidRDefault="00DB1407" w:rsidP="005E38F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Kryteria morfologiczne. </w:t>
      </w:r>
    </w:p>
    <w:p w14:paraId="076EFD50" w14:textId="77777777" w:rsidR="00636F3B" w:rsidRPr="00656C43" w:rsidRDefault="00DB1407" w:rsidP="005E38F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Parametry biochemiczne oraz markery predykcji jakości komórek jajowych –</w:t>
      </w:r>
    </w:p>
    <w:p w14:paraId="47F89245" w14:textId="77777777" w:rsidR="00636F3B" w:rsidRPr="00656C43" w:rsidRDefault="00DB1407" w:rsidP="005E38F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genomika, </w:t>
      </w:r>
    </w:p>
    <w:p w14:paraId="2610415A" w14:textId="77777777" w:rsidR="00636F3B" w:rsidRPr="00656C43" w:rsidRDefault="00DB1407" w:rsidP="005E38F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proteomika</w:t>
      </w:r>
      <w:proofErr w:type="spellEnd"/>
      <w:r w:rsidRPr="00656C43">
        <w:rPr>
          <w:rFonts w:cstheme="minorHAnsi"/>
        </w:rPr>
        <w:t xml:space="preserve">, </w:t>
      </w:r>
    </w:p>
    <w:p w14:paraId="58A7DCD4" w14:textId="77777777" w:rsidR="00DB1407" w:rsidRPr="00656C43" w:rsidRDefault="00DB1407" w:rsidP="005E38F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metabolomika</w:t>
      </w:r>
      <w:proofErr w:type="spellEnd"/>
      <w:r w:rsidRPr="00656C43">
        <w:rPr>
          <w:rFonts w:cstheme="minorHAnsi"/>
        </w:rPr>
        <w:t>.</w:t>
      </w:r>
    </w:p>
    <w:p w14:paraId="3ACFA7A1" w14:textId="77777777" w:rsidR="00636F3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Hodowla zarodków in vitro. </w:t>
      </w:r>
    </w:p>
    <w:p w14:paraId="4B5E9392" w14:textId="77777777" w:rsidR="00636F3B" w:rsidRPr="00656C43" w:rsidRDefault="00DB1407" w:rsidP="005E38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Ocena potencjału rozwojowego zarodków.</w:t>
      </w:r>
    </w:p>
    <w:p w14:paraId="065017D7" w14:textId="77777777" w:rsidR="00636F3B" w:rsidRPr="00656C43" w:rsidRDefault="00DB1407" w:rsidP="005E38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 Parametry predykcji pełnego rozwoju zarodkowego oraz zdolności do implantacji. </w:t>
      </w:r>
    </w:p>
    <w:p w14:paraId="49AF57BD" w14:textId="77777777" w:rsidR="00636F3B" w:rsidRPr="00656C43" w:rsidRDefault="00DB1407" w:rsidP="005E38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Biomarkery</w:t>
      </w:r>
      <w:proofErr w:type="spellEnd"/>
      <w:r w:rsidRPr="00656C43">
        <w:rPr>
          <w:rFonts w:cstheme="minorHAnsi"/>
        </w:rPr>
        <w:t xml:space="preserve"> – genomika, </w:t>
      </w:r>
      <w:proofErr w:type="spellStart"/>
      <w:r w:rsidRPr="00656C43">
        <w:rPr>
          <w:rFonts w:cstheme="minorHAnsi"/>
        </w:rPr>
        <w:t>proteomika</w:t>
      </w:r>
      <w:proofErr w:type="spellEnd"/>
      <w:r w:rsidRPr="00656C43">
        <w:rPr>
          <w:rFonts w:cstheme="minorHAnsi"/>
        </w:rPr>
        <w:t xml:space="preserve">, </w:t>
      </w:r>
      <w:proofErr w:type="spellStart"/>
      <w:r w:rsidRPr="00656C43">
        <w:rPr>
          <w:rFonts w:cstheme="minorHAnsi"/>
        </w:rPr>
        <w:t>metabolomika</w:t>
      </w:r>
      <w:proofErr w:type="spellEnd"/>
      <w:r w:rsidRPr="00656C43">
        <w:rPr>
          <w:rFonts w:cstheme="minorHAnsi"/>
        </w:rPr>
        <w:t xml:space="preserve">. </w:t>
      </w:r>
    </w:p>
    <w:p w14:paraId="66C5D62F" w14:textId="77777777" w:rsidR="00DB1407" w:rsidRPr="00656C43" w:rsidRDefault="00DB1407" w:rsidP="005E38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Techniki w ocenie rozwoju zarodka. </w:t>
      </w:r>
    </w:p>
    <w:p w14:paraId="4EB6B1D3" w14:textId="77777777" w:rsidR="00636F3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Przeniesienie zarodków do macicy (</w:t>
      </w:r>
      <w:proofErr w:type="spellStart"/>
      <w:r w:rsidR="00636F3B" w:rsidRPr="00656C43">
        <w:rPr>
          <w:rFonts w:cstheme="minorHAnsi"/>
        </w:rPr>
        <w:t>embryo</w:t>
      </w:r>
      <w:proofErr w:type="spellEnd"/>
      <w:r w:rsidR="00636F3B" w:rsidRPr="00656C43">
        <w:rPr>
          <w:rFonts w:cstheme="minorHAnsi"/>
        </w:rPr>
        <w:t xml:space="preserve"> </w:t>
      </w:r>
      <w:r w:rsidRPr="00656C43">
        <w:rPr>
          <w:rFonts w:cstheme="minorHAnsi"/>
        </w:rPr>
        <w:t xml:space="preserve">transfer). </w:t>
      </w:r>
    </w:p>
    <w:p w14:paraId="51D0C2F1" w14:textId="77777777" w:rsidR="00433764" w:rsidRPr="00656C43" w:rsidRDefault="00433764" w:rsidP="005E38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Synchronizacja czasu transferu zarodka oraz endometrium macicy. </w:t>
      </w:r>
    </w:p>
    <w:p w14:paraId="50D388D7" w14:textId="77777777" w:rsidR="00433764" w:rsidRPr="00656C43" w:rsidRDefault="00DB1407" w:rsidP="005E38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Techniczne aspekty transferu. </w:t>
      </w:r>
    </w:p>
    <w:p w14:paraId="5E359285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Dawstwo komórek rozrodczych i zarodków. </w:t>
      </w:r>
    </w:p>
    <w:p w14:paraId="4842E02B" w14:textId="77777777" w:rsidR="00195B8B" w:rsidRPr="00656C43" w:rsidRDefault="00DB1407" w:rsidP="005E38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Ramy prawne. </w:t>
      </w:r>
    </w:p>
    <w:p w14:paraId="489EA205" w14:textId="77777777" w:rsidR="00195B8B" w:rsidRPr="00656C43" w:rsidRDefault="00DB1407" w:rsidP="005E38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Dawstwo partnerskie, dawstwo inne niż partnerskie. </w:t>
      </w:r>
    </w:p>
    <w:p w14:paraId="08BA6FD6" w14:textId="77777777" w:rsidR="00195B8B" w:rsidRPr="00656C43" w:rsidRDefault="00DB1407" w:rsidP="005E38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Dawstwo zarodka. </w:t>
      </w:r>
    </w:p>
    <w:p w14:paraId="73612C4C" w14:textId="77777777" w:rsidR="00195B8B" w:rsidRPr="00656C43" w:rsidRDefault="00DB1407" w:rsidP="005E38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Zasady postępowania. </w:t>
      </w:r>
    </w:p>
    <w:p w14:paraId="71ED4B5B" w14:textId="77777777" w:rsidR="00195B8B" w:rsidRPr="00656C43" w:rsidRDefault="00DB1407" w:rsidP="005E38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Anonimowość. Świadoma zgoda. </w:t>
      </w:r>
    </w:p>
    <w:p w14:paraId="3770C3B1" w14:textId="77777777" w:rsidR="00DB1407" w:rsidRPr="00656C43" w:rsidRDefault="00DB1407" w:rsidP="005E38F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lastRenderedPageBreak/>
        <w:t>Dawcy zwiększonego ryzyka.</w:t>
      </w:r>
    </w:p>
    <w:p w14:paraId="7C102AD9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Dawstwo komórek rozrodczych i zarodków do zastosowania u ludzi w procedurze medycznie wspomaganej prokreacji. </w:t>
      </w:r>
    </w:p>
    <w:p w14:paraId="1348C6F6" w14:textId="77777777" w:rsidR="00195B8B" w:rsidRPr="00656C43" w:rsidRDefault="00DB1407" w:rsidP="005E38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Zasady doboru dawców i biorczyń. </w:t>
      </w:r>
    </w:p>
    <w:p w14:paraId="6A059638" w14:textId="77777777" w:rsidR="00195B8B" w:rsidRPr="00656C43" w:rsidRDefault="00DB1407" w:rsidP="005E38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Podstawy prawne. </w:t>
      </w:r>
    </w:p>
    <w:p w14:paraId="7360CDCA" w14:textId="77777777" w:rsidR="00195B8B" w:rsidRPr="00656C43" w:rsidRDefault="00DB1407" w:rsidP="005E38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Wskazania medyczne, dobór pod względem fenotypowym. </w:t>
      </w:r>
    </w:p>
    <w:p w14:paraId="63C3AA5A" w14:textId="77777777" w:rsidR="00195B8B" w:rsidRPr="00656C43" w:rsidRDefault="00DB1407" w:rsidP="005E38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Dokumentowanie czynności. </w:t>
      </w:r>
    </w:p>
    <w:p w14:paraId="646B3528" w14:textId="77777777" w:rsidR="00DB1407" w:rsidRPr="00656C43" w:rsidRDefault="00DB1407" w:rsidP="005E38F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Zapewnienie identyfikacji dawców i biorczyń.</w:t>
      </w:r>
    </w:p>
    <w:p w14:paraId="7FE32009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851"/>
        <w:jc w:val="both"/>
        <w:rPr>
          <w:rFonts w:cstheme="minorHAnsi"/>
        </w:rPr>
      </w:pPr>
      <w:r w:rsidRPr="00656C43">
        <w:rPr>
          <w:rFonts w:cstheme="minorHAnsi"/>
        </w:rPr>
        <w:t>Wyposażenie i organizacja pracy w</w:t>
      </w:r>
      <w:r w:rsidR="00195B8B" w:rsidRPr="00656C43">
        <w:rPr>
          <w:rFonts w:cstheme="minorHAnsi"/>
        </w:rPr>
        <w:t xml:space="preserve"> laboratorium </w:t>
      </w:r>
      <w:proofErr w:type="spellStart"/>
      <w:r w:rsidR="00195B8B" w:rsidRPr="00656C43">
        <w:rPr>
          <w:rFonts w:cstheme="minorHAnsi"/>
        </w:rPr>
        <w:t>seminologicznym</w:t>
      </w:r>
      <w:proofErr w:type="spellEnd"/>
      <w:r w:rsidR="00E42A70" w:rsidRPr="00656C43">
        <w:rPr>
          <w:rFonts w:cstheme="minorHAnsi"/>
        </w:rPr>
        <w:t>.</w:t>
      </w:r>
      <w:r w:rsidR="00195B8B" w:rsidRPr="00656C43">
        <w:rPr>
          <w:rFonts w:cstheme="minorHAnsi"/>
        </w:rPr>
        <w:t xml:space="preserve"> </w:t>
      </w:r>
    </w:p>
    <w:p w14:paraId="4750F7AC" w14:textId="77777777" w:rsidR="00195B8B" w:rsidRPr="00656C43" w:rsidRDefault="00195B8B" w:rsidP="005E38F3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Zasady zachowania jałowości. </w:t>
      </w:r>
    </w:p>
    <w:p w14:paraId="083A6BD0" w14:textId="77777777" w:rsidR="00195B8B" w:rsidRPr="00656C43" w:rsidRDefault="00195B8B" w:rsidP="005E38F3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Sterylizacja sprzętu i urządzeń. </w:t>
      </w:r>
    </w:p>
    <w:p w14:paraId="4446B45F" w14:textId="77777777" w:rsidR="00195B8B" w:rsidRPr="00656C43" w:rsidRDefault="00195B8B" w:rsidP="005E38F3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Postępowanie z ciekłym azotem.</w:t>
      </w:r>
    </w:p>
    <w:p w14:paraId="678287FC" w14:textId="77777777" w:rsidR="00195B8B" w:rsidRPr="00656C43" w:rsidRDefault="00195B8B" w:rsidP="005E38F3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Czystość powietrza. </w:t>
      </w:r>
    </w:p>
    <w:p w14:paraId="15A7C8D5" w14:textId="77777777" w:rsidR="00195B8B" w:rsidRPr="00656C43" w:rsidRDefault="00195B8B" w:rsidP="005E38F3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Kontrola jakości i dokumentacja. </w:t>
      </w:r>
    </w:p>
    <w:p w14:paraId="60D057A3" w14:textId="77777777" w:rsidR="00195B8B" w:rsidRPr="00656C43" w:rsidRDefault="00195B8B" w:rsidP="005E38F3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Znakowanie próbek biologicznych. </w:t>
      </w:r>
    </w:p>
    <w:p w14:paraId="33BEF443" w14:textId="77777777" w:rsidR="00195B8B" w:rsidRPr="00656C43" w:rsidRDefault="00195B8B" w:rsidP="005E38F3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Zasady bezpieczeństwa i higieny pracy.</w:t>
      </w:r>
    </w:p>
    <w:p w14:paraId="3FAD8555" w14:textId="77777777" w:rsidR="00195B8B" w:rsidRPr="00656C43" w:rsidRDefault="00195B8B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Wyposażenie i organizacja pracy w laboratorium embriologicznym.</w:t>
      </w:r>
      <w:r w:rsidR="00F70706" w:rsidRPr="00656C43">
        <w:rPr>
          <w:rFonts w:cstheme="minorHAnsi"/>
        </w:rPr>
        <w:t xml:space="preserve"> </w:t>
      </w:r>
    </w:p>
    <w:p w14:paraId="7EE0E34B" w14:textId="77777777" w:rsidR="00195B8B" w:rsidRPr="00656C43" w:rsidRDefault="00DB1407" w:rsidP="005E38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Zasady zachowania jałowości. </w:t>
      </w:r>
    </w:p>
    <w:p w14:paraId="147CB726" w14:textId="77777777" w:rsidR="00195B8B" w:rsidRPr="00656C43" w:rsidRDefault="00DB1407" w:rsidP="005E38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Sterylizacja sprzętu i urządzeń. </w:t>
      </w:r>
    </w:p>
    <w:p w14:paraId="0F8AECDF" w14:textId="77777777" w:rsidR="00195B8B" w:rsidRPr="00656C43" w:rsidRDefault="00DB1407" w:rsidP="005E38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Postępowanie z ciekłym azotem. </w:t>
      </w:r>
    </w:p>
    <w:p w14:paraId="5FADE61A" w14:textId="77777777" w:rsidR="00195B8B" w:rsidRPr="00656C43" w:rsidRDefault="00DB1407" w:rsidP="005E38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Czystość powietrza. </w:t>
      </w:r>
    </w:p>
    <w:p w14:paraId="2D614B0A" w14:textId="77777777" w:rsidR="00195B8B" w:rsidRPr="00656C43" w:rsidRDefault="00DB1407" w:rsidP="005E38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Kontrola jakości i dokumentacja. </w:t>
      </w:r>
    </w:p>
    <w:p w14:paraId="08887F13" w14:textId="77777777" w:rsidR="00195B8B" w:rsidRPr="00656C43" w:rsidRDefault="00DB1407" w:rsidP="005E38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Znakowanie próbek biologicznych. </w:t>
      </w:r>
    </w:p>
    <w:p w14:paraId="777FB778" w14:textId="77777777" w:rsidR="00195B8B" w:rsidRPr="00656C43" w:rsidRDefault="00DB1407" w:rsidP="005E38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Zasady bezpieczeństwa i higieny pracy.</w:t>
      </w:r>
    </w:p>
    <w:p w14:paraId="79AE5FF1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Media hodowlane i warunki hodowli komórek rozrodczych i zarodków. </w:t>
      </w:r>
    </w:p>
    <w:p w14:paraId="31A38960" w14:textId="77777777" w:rsidR="00195B8B" w:rsidRPr="00656C43" w:rsidRDefault="00DB1407" w:rsidP="005E38F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Inkubatory do hodowli komórkowej. </w:t>
      </w:r>
    </w:p>
    <w:p w14:paraId="69DA0635" w14:textId="77777777" w:rsidR="00195B8B" w:rsidRPr="00656C43" w:rsidRDefault="00DB1407" w:rsidP="005E38F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Wpływ składu gazów na stałość parametrów mediów. </w:t>
      </w:r>
    </w:p>
    <w:p w14:paraId="6C2D1364" w14:textId="77777777" w:rsidR="00195B8B" w:rsidRPr="00656C43" w:rsidRDefault="00DB1407" w:rsidP="005E38F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Naczynia hodowlane. </w:t>
      </w:r>
    </w:p>
    <w:p w14:paraId="184DD200" w14:textId="77777777" w:rsidR="00DB1407" w:rsidRPr="00656C43" w:rsidRDefault="00DB1407" w:rsidP="005E38F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Mikronarzędzia</w:t>
      </w:r>
      <w:proofErr w:type="spellEnd"/>
      <w:r w:rsidRPr="00656C43">
        <w:rPr>
          <w:rFonts w:cstheme="minorHAnsi"/>
        </w:rPr>
        <w:t xml:space="preserve"> do pracy z komórkami rozrodczymi i zarodkami.</w:t>
      </w:r>
    </w:p>
    <w:p w14:paraId="7C7E0869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Analiza nasienia. </w:t>
      </w:r>
    </w:p>
    <w:p w14:paraId="0A15B01D" w14:textId="77777777" w:rsidR="00195B8B" w:rsidRPr="00656C43" w:rsidRDefault="00DB1407" w:rsidP="005E38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Metody analizy nasienia. </w:t>
      </w:r>
    </w:p>
    <w:p w14:paraId="7D1207B2" w14:textId="77777777" w:rsidR="00195B8B" w:rsidRPr="00656C43" w:rsidRDefault="00DB1407" w:rsidP="005E38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Barwienie rozmazu nasienia.</w:t>
      </w:r>
    </w:p>
    <w:p w14:paraId="37BE3C96" w14:textId="77777777" w:rsidR="00195B8B" w:rsidRPr="00656C43" w:rsidRDefault="00DB1407" w:rsidP="005E38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 Identyfikacja stanów zapalnych. </w:t>
      </w:r>
    </w:p>
    <w:p w14:paraId="18272953" w14:textId="77777777" w:rsidR="00DB1407" w:rsidRPr="00656C43" w:rsidRDefault="00DB1407" w:rsidP="005E38F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Interpretacja wyników.</w:t>
      </w:r>
    </w:p>
    <w:p w14:paraId="31691F08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Preparatyk</w:t>
      </w:r>
      <w:r w:rsidR="00433764" w:rsidRPr="00656C43">
        <w:rPr>
          <w:rFonts w:cstheme="minorHAnsi"/>
        </w:rPr>
        <w:t>a</w:t>
      </w:r>
      <w:r w:rsidRPr="00656C43">
        <w:rPr>
          <w:rFonts w:cstheme="minorHAnsi"/>
        </w:rPr>
        <w:t xml:space="preserve"> nasienia dla potrzeb inseminacji domacicznej, dootrzewnowej ora</w:t>
      </w:r>
      <w:r w:rsidR="00ED6E06" w:rsidRPr="00656C43">
        <w:rPr>
          <w:rFonts w:cstheme="minorHAnsi"/>
        </w:rPr>
        <w:t xml:space="preserve">z zapłodnienia pozaustrojowego. </w:t>
      </w:r>
    </w:p>
    <w:p w14:paraId="28D8537E" w14:textId="77777777" w:rsidR="00195B8B" w:rsidRPr="00656C43" w:rsidRDefault="00DB1407" w:rsidP="005E38F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Media hodowlane. </w:t>
      </w:r>
    </w:p>
    <w:p w14:paraId="0E07DD98" w14:textId="77777777" w:rsidR="00DB1407" w:rsidRPr="00656C43" w:rsidRDefault="00DB1407" w:rsidP="005E38F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Separacja plemników w gradientach stężeń koloidów.</w:t>
      </w:r>
    </w:p>
    <w:p w14:paraId="5ECCDB5F" w14:textId="77777777" w:rsidR="00195B8B" w:rsidRPr="00656C43" w:rsidRDefault="001E2F9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Zagadnienia z zakresu u</w:t>
      </w:r>
      <w:r w:rsidR="00DB1407" w:rsidRPr="00656C43">
        <w:rPr>
          <w:rFonts w:cstheme="minorHAnsi"/>
        </w:rPr>
        <w:t>zyskiwani</w:t>
      </w:r>
      <w:r w:rsidRPr="00656C43">
        <w:rPr>
          <w:rFonts w:cstheme="minorHAnsi"/>
        </w:rPr>
        <w:t>a</w:t>
      </w:r>
      <w:r w:rsidR="00DB1407" w:rsidRPr="00656C43">
        <w:rPr>
          <w:rFonts w:cstheme="minorHAnsi"/>
        </w:rPr>
        <w:t xml:space="preserve"> plemników z tkanki jądrowej oraz najądrzy. </w:t>
      </w:r>
    </w:p>
    <w:p w14:paraId="7408AC77" w14:textId="77777777" w:rsidR="00195B8B" w:rsidRPr="00656C43" w:rsidRDefault="00DB1407" w:rsidP="005E38F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Techniki preparatywne i przygotowanie materiału do zapłodnienia. </w:t>
      </w:r>
    </w:p>
    <w:p w14:paraId="0BCD5316" w14:textId="77777777" w:rsidR="00DB1407" w:rsidRPr="00656C43" w:rsidRDefault="00DB1407" w:rsidP="005E38F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Krioprezerwacja</w:t>
      </w:r>
      <w:proofErr w:type="spellEnd"/>
      <w:r w:rsidRPr="00656C43">
        <w:rPr>
          <w:rFonts w:cstheme="minorHAnsi"/>
        </w:rPr>
        <w:t xml:space="preserve"> tkanki jądrowej.</w:t>
      </w:r>
    </w:p>
    <w:p w14:paraId="5EF91E39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Oczyszczanie nasienia u osób chorych lub nosicieli chorób zakaźnych. </w:t>
      </w:r>
    </w:p>
    <w:p w14:paraId="1609697F" w14:textId="77777777" w:rsidR="00195B8B" w:rsidRPr="00656C43" w:rsidRDefault="00DB1407" w:rsidP="005E38F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Techniki preparatywne i kontrola jakości. </w:t>
      </w:r>
    </w:p>
    <w:p w14:paraId="0220D920" w14:textId="77777777" w:rsidR="00BA5794" w:rsidRPr="00656C43" w:rsidRDefault="00DB1407" w:rsidP="005E38F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Oznaczanie liczby kopii wirusów w nasieniu. </w:t>
      </w:r>
    </w:p>
    <w:p w14:paraId="413645A4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Zapłodnienie pozaustrojowe. </w:t>
      </w:r>
    </w:p>
    <w:p w14:paraId="5A1A7414" w14:textId="77777777" w:rsidR="00195B8B" w:rsidRPr="00656C43" w:rsidRDefault="00DB1407" w:rsidP="005E38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Analiza płynu pęcherzykowego. </w:t>
      </w:r>
    </w:p>
    <w:p w14:paraId="43E40965" w14:textId="77777777" w:rsidR="00195B8B" w:rsidRPr="00656C43" w:rsidRDefault="00DB1407" w:rsidP="005E38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Identyfikacja wzgórka jajonośnego. </w:t>
      </w:r>
    </w:p>
    <w:p w14:paraId="1E493146" w14:textId="77777777" w:rsidR="00195B8B" w:rsidRPr="00656C43" w:rsidRDefault="00DB1407" w:rsidP="005E38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Ocena morfologiczna oocytów.</w:t>
      </w:r>
    </w:p>
    <w:p w14:paraId="78F40C23" w14:textId="77777777" w:rsidR="00DB1407" w:rsidRPr="00656C43" w:rsidRDefault="00DB1407" w:rsidP="005E38F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 Inseminacja komórek jajowych znaną liczbą plemników in vitro.</w:t>
      </w:r>
    </w:p>
    <w:p w14:paraId="4582A662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Mikroiniekcja plemnika do komórki jajowej. </w:t>
      </w:r>
    </w:p>
    <w:p w14:paraId="4035C742" w14:textId="77777777" w:rsidR="00195B8B" w:rsidRPr="00656C43" w:rsidRDefault="00DB1407" w:rsidP="005E38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lastRenderedPageBreak/>
        <w:t xml:space="preserve">Urządzenia optyczne i ich wpływ na warunki pracy z materiałem biologicznym. </w:t>
      </w:r>
    </w:p>
    <w:p w14:paraId="6A29F7A8" w14:textId="77777777" w:rsidR="00195B8B" w:rsidRPr="00656C43" w:rsidRDefault="00DB1407" w:rsidP="005E38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Typy mikromanipulatorów, pomp oraz urządzeń wspomagających. </w:t>
      </w:r>
    </w:p>
    <w:p w14:paraId="670EC936" w14:textId="77777777" w:rsidR="00E42A70" w:rsidRPr="00656C43" w:rsidRDefault="00DB1407" w:rsidP="005E38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Zachowanie stałości temperatury. </w:t>
      </w:r>
    </w:p>
    <w:p w14:paraId="3D4A0D03" w14:textId="77777777" w:rsidR="00195B8B" w:rsidRPr="00656C43" w:rsidRDefault="00DB1407" w:rsidP="005E38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Praca w warunkach jałowości.</w:t>
      </w:r>
    </w:p>
    <w:p w14:paraId="5CE1F13F" w14:textId="77777777" w:rsidR="00195B8B" w:rsidRPr="00656C43" w:rsidRDefault="00DB1407" w:rsidP="005E38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Komory laminarne, inkubatory z kontrolowaną atmosferą. </w:t>
      </w:r>
    </w:p>
    <w:p w14:paraId="62F0F0D3" w14:textId="77777777" w:rsidR="00DB1407" w:rsidRPr="00656C43" w:rsidRDefault="00DB1407" w:rsidP="005E38F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Problemy techniczne.</w:t>
      </w:r>
    </w:p>
    <w:p w14:paraId="5053C0EB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Przygotowanie komórek jajowych do mikroiniekcji. </w:t>
      </w:r>
    </w:p>
    <w:p w14:paraId="381CD149" w14:textId="77777777" w:rsidR="00195B8B" w:rsidRPr="00656C43" w:rsidRDefault="00DB1407" w:rsidP="005E38F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Trawienie enzymatyczne oraz mechaniczne oczyszczanie komórek jajowych </w:t>
      </w:r>
      <w:r w:rsidR="00E42A70" w:rsidRPr="00656C43">
        <w:rPr>
          <w:rFonts w:cstheme="minorHAnsi"/>
        </w:rPr>
        <w:br/>
      </w:r>
      <w:r w:rsidRPr="00656C43">
        <w:rPr>
          <w:rFonts w:cstheme="minorHAnsi"/>
        </w:rPr>
        <w:t xml:space="preserve">z komórek wzgórka jajonośnego. </w:t>
      </w:r>
    </w:p>
    <w:p w14:paraId="4495B629" w14:textId="77777777" w:rsidR="00DB1407" w:rsidRPr="00656C43" w:rsidRDefault="00DB1407" w:rsidP="005E38F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Systemy operacyjne zamknięte w </w:t>
      </w:r>
      <w:proofErr w:type="spellStart"/>
      <w:r w:rsidRPr="00656C43">
        <w:rPr>
          <w:rFonts w:cstheme="minorHAnsi"/>
        </w:rPr>
        <w:t>mikrokroplach</w:t>
      </w:r>
      <w:proofErr w:type="spellEnd"/>
      <w:r w:rsidRPr="00656C43">
        <w:rPr>
          <w:rFonts w:cstheme="minorHAnsi"/>
        </w:rPr>
        <w:t xml:space="preserve"> pod parafiną.</w:t>
      </w:r>
    </w:p>
    <w:p w14:paraId="3E7A182A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Mikroiniekcj</w:t>
      </w:r>
      <w:r w:rsidR="00E42A70" w:rsidRPr="00656C43">
        <w:rPr>
          <w:rFonts w:cstheme="minorHAnsi"/>
        </w:rPr>
        <w:t>a plemnika do komórki jajowej:</w:t>
      </w:r>
    </w:p>
    <w:p w14:paraId="6CFDD1DB" w14:textId="77777777" w:rsidR="00195B8B" w:rsidRPr="00656C43" w:rsidRDefault="00DB1407" w:rsidP="005E38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</w:t>
      </w:r>
      <w:r w:rsidR="00E42A70" w:rsidRPr="00656C43">
        <w:rPr>
          <w:rFonts w:cstheme="minorHAnsi"/>
        </w:rPr>
        <w:t>ybór plemnika do mikroiniekcji,</w:t>
      </w:r>
    </w:p>
    <w:p w14:paraId="6068AD27" w14:textId="77777777" w:rsidR="00195B8B" w:rsidRPr="00656C43" w:rsidRDefault="00E42A70" w:rsidP="005E38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pozycjonowanie oocytów,</w:t>
      </w:r>
      <w:r w:rsidR="00DB1407" w:rsidRPr="00656C43">
        <w:rPr>
          <w:rFonts w:cstheme="minorHAnsi"/>
        </w:rPr>
        <w:t xml:space="preserve"> </w:t>
      </w:r>
    </w:p>
    <w:p w14:paraId="2AC78EE8" w14:textId="77777777" w:rsidR="00195B8B" w:rsidRPr="00656C43" w:rsidRDefault="00E42A70" w:rsidP="005E38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</w:t>
      </w:r>
      <w:r w:rsidR="00DB1407" w:rsidRPr="00656C43">
        <w:rPr>
          <w:rFonts w:cstheme="minorHAnsi"/>
        </w:rPr>
        <w:t>prowadzenie plemnika</w:t>
      </w:r>
      <w:r w:rsidRPr="00656C43">
        <w:rPr>
          <w:rFonts w:cstheme="minorHAnsi"/>
        </w:rPr>
        <w:t>,</w:t>
      </w:r>
      <w:r w:rsidR="00DB1407" w:rsidRPr="00656C43">
        <w:rPr>
          <w:rFonts w:cstheme="minorHAnsi"/>
        </w:rPr>
        <w:t xml:space="preserve"> </w:t>
      </w:r>
    </w:p>
    <w:p w14:paraId="44C216AC" w14:textId="77777777" w:rsidR="00195B8B" w:rsidRPr="00656C43" w:rsidRDefault="00E42A70" w:rsidP="005E38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ocena oocytów po zabiegu,</w:t>
      </w:r>
    </w:p>
    <w:p w14:paraId="64ECADC2" w14:textId="77777777" w:rsidR="00DB1407" w:rsidRPr="00656C43" w:rsidRDefault="00E42A70" w:rsidP="005E38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</w:t>
      </w:r>
      <w:r w:rsidR="00DB1407" w:rsidRPr="00656C43">
        <w:rPr>
          <w:rFonts w:cstheme="minorHAnsi"/>
        </w:rPr>
        <w:t>owikłania i metody zapobiegania.</w:t>
      </w:r>
    </w:p>
    <w:p w14:paraId="66D2CD2E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Hodowla zarodków.</w:t>
      </w:r>
      <w:r w:rsidR="007F0B75" w:rsidRPr="00656C43">
        <w:rPr>
          <w:rFonts w:cstheme="minorHAnsi"/>
        </w:rPr>
        <w:t xml:space="preserve"> </w:t>
      </w:r>
    </w:p>
    <w:p w14:paraId="40165885" w14:textId="77777777" w:rsidR="00195B8B" w:rsidRPr="00656C43" w:rsidRDefault="00DB1407" w:rsidP="005E38F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Ocena zapłodnienia i wczesnego rozwoju zarodkowego. </w:t>
      </w:r>
    </w:p>
    <w:p w14:paraId="344EB4FE" w14:textId="77777777" w:rsidR="00195B8B" w:rsidRPr="00656C43" w:rsidRDefault="00DB1407" w:rsidP="005E38F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Analiza morfologiczna </w:t>
      </w:r>
      <w:proofErr w:type="spellStart"/>
      <w:r w:rsidRPr="00656C43">
        <w:rPr>
          <w:rFonts w:cstheme="minorHAnsi"/>
        </w:rPr>
        <w:t>przedjądrzy</w:t>
      </w:r>
      <w:proofErr w:type="spellEnd"/>
      <w:r w:rsidRPr="00656C43">
        <w:rPr>
          <w:rFonts w:cstheme="minorHAnsi"/>
        </w:rPr>
        <w:t xml:space="preserve">, blastomerów oraz rozwoju blastocyst. </w:t>
      </w:r>
    </w:p>
    <w:p w14:paraId="4A824379" w14:textId="77777777" w:rsidR="00DB1407" w:rsidRPr="00656C43" w:rsidRDefault="00DB1407" w:rsidP="005E38F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Dokumentacja fotograficzna i opisowa.</w:t>
      </w:r>
    </w:p>
    <w:p w14:paraId="02635293" w14:textId="77777777" w:rsidR="0068215C" w:rsidRPr="00656C43" w:rsidRDefault="0068215C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Diagnostyka </w:t>
      </w:r>
      <w:proofErr w:type="spellStart"/>
      <w:r w:rsidRPr="00656C43">
        <w:rPr>
          <w:rFonts w:cstheme="minorHAnsi"/>
        </w:rPr>
        <w:t>preimplantacyjna</w:t>
      </w:r>
      <w:proofErr w:type="spellEnd"/>
      <w:r w:rsidRPr="00656C43">
        <w:rPr>
          <w:rFonts w:cstheme="minorHAnsi"/>
        </w:rPr>
        <w:t xml:space="preserve"> i </w:t>
      </w:r>
      <w:proofErr w:type="spellStart"/>
      <w:r w:rsidRPr="00656C43">
        <w:rPr>
          <w:rFonts w:cstheme="minorHAnsi"/>
        </w:rPr>
        <w:t>skrining</w:t>
      </w:r>
      <w:proofErr w:type="spellEnd"/>
      <w:r w:rsidRPr="00656C43">
        <w:rPr>
          <w:rFonts w:cstheme="minorHAnsi"/>
        </w:rPr>
        <w:t xml:space="preserve"> </w:t>
      </w:r>
      <w:proofErr w:type="spellStart"/>
      <w:r w:rsidRPr="00656C43">
        <w:rPr>
          <w:rFonts w:cstheme="minorHAnsi"/>
        </w:rPr>
        <w:t>preimplantacyjny</w:t>
      </w:r>
      <w:proofErr w:type="spellEnd"/>
      <w:r w:rsidRPr="00656C43">
        <w:rPr>
          <w:rFonts w:cstheme="minorHAnsi"/>
        </w:rPr>
        <w:t xml:space="preserve">. </w:t>
      </w:r>
    </w:p>
    <w:p w14:paraId="37638E2C" w14:textId="77777777" w:rsidR="0068215C" w:rsidRPr="00656C43" w:rsidRDefault="0068215C" w:rsidP="005E38F3">
      <w:pPr>
        <w:pStyle w:val="Akapitzlist"/>
        <w:numPr>
          <w:ilvl w:val="0"/>
          <w:numId w:val="88"/>
        </w:numPr>
        <w:spacing w:after="0" w:line="240" w:lineRule="auto"/>
        <w:ind w:left="1418"/>
        <w:jc w:val="both"/>
        <w:rPr>
          <w:rFonts w:cstheme="minorHAnsi"/>
        </w:rPr>
      </w:pPr>
      <w:r w:rsidRPr="00656C43">
        <w:rPr>
          <w:rFonts w:cstheme="minorHAnsi"/>
        </w:rPr>
        <w:t>Podstawy prawne.</w:t>
      </w:r>
    </w:p>
    <w:p w14:paraId="0151ED61" w14:textId="77777777" w:rsidR="0068215C" w:rsidRPr="00656C43" w:rsidRDefault="0068215C" w:rsidP="005E38F3">
      <w:pPr>
        <w:pStyle w:val="Akapitzlist"/>
        <w:numPr>
          <w:ilvl w:val="0"/>
          <w:numId w:val="88"/>
        </w:numPr>
        <w:spacing w:after="0" w:line="240" w:lineRule="auto"/>
        <w:ind w:left="1418"/>
        <w:jc w:val="both"/>
        <w:rPr>
          <w:rFonts w:cstheme="minorHAnsi"/>
        </w:rPr>
      </w:pPr>
      <w:r w:rsidRPr="00656C43">
        <w:rPr>
          <w:rFonts w:cstheme="minorHAnsi"/>
        </w:rPr>
        <w:t xml:space="preserve">Wskazania do diagnostyki. </w:t>
      </w:r>
    </w:p>
    <w:p w14:paraId="3F0C5FFB" w14:textId="77777777" w:rsidR="0068215C" w:rsidRPr="00656C43" w:rsidRDefault="0068215C" w:rsidP="005E38F3">
      <w:pPr>
        <w:pStyle w:val="Akapitzlist"/>
        <w:numPr>
          <w:ilvl w:val="0"/>
          <w:numId w:val="88"/>
        </w:numPr>
        <w:spacing w:after="0" w:line="240" w:lineRule="auto"/>
        <w:ind w:left="1418"/>
        <w:jc w:val="both"/>
        <w:rPr>
          <w:rFonts w:cstheme="minorHAnsi"/>
        </w:rPr>
      </w:pPr>
      <w:r w:rsidRPr="00656C43">
        <w:rPr>
          <w:rFonts w:cstheme="minorHAnsi"/>
        </w:rPr>
        <w:t xml:space="preserve">Podstawy zaburzeń genetycznych komórek rozrodczych i zarodków. </w:t>
      </w:r>
    </w:p>
    <w:p w14:paraId="58CAED6F" w14:textId="77777777" w:rsidR="0068215C" w:rsidRPr="00656C43" w:rsidRDefault="0068215C" w:rsidP="005E38F3">
      <w:pPr>
        <w:pStyle w:val="Akapitzlist"/>
        <w:numPr>
          <w:ilvl w:val="0"/>
          <w:numId w:val="88"/>
        </w:numPr>
        <w:spacing w:after="0" w:line="240" w:lineRule="auto"/>
        <w:ind w:left="1418"/>
        <w:jc w:val="both"/>
        <w:rPr>
          <w:rFonts w:cstheme="minorHAnsi"/>
        </w:rPr>
      </w:pPr>
      <w:r w:rsidRPr="00656C43">
        <w:rPr>
          <w:rFonts w:cstheme="minorHAnsi"/>
        </w:rPr>
        <w:t>Możliwości oceny - materiał, metody.</w:t>
      </w:r>
    </w:p>
    <w:p w14:paraId="7C03AB0A" w14:textId="77777777" w:rsidR="00DD571F" w:rsidRPr="00656C43" w:rsidRDefault="00DD571F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Biopsja ciałek kierunkowych oraz blastomerów. </w:t>
      </w:r>
    </w:p>
    <w:p w14:paraId="33C5982B" w14:textId="77777777" w:rsidR="00DD571F" w:rsidRPr="00656C43" w:rsidRDefault="00DD571F" w:rsidP="005E38F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Pobranie materiału.</w:t>
      </w:r>
    </w:p>
    <w:p w14:paraId="3E6B7513" w14:textId="77777777" w:rsidR="00DD571F" w:rsidRPr="00656C43" w:rsidRDefault="00DD571F" w:rsidP="005E38F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Techniki mechaniczne, chemiczne oraz laserowe otwierania osłony przejrzystej.</w:t>
      </w:r>
    </w:p>
    <w:p w14:paraId="3B77305F" w14:textId="77777777" w:rsidR="00DD571F" w:rsidRPr="00656C43" w:rsidRDefault="00DD571F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Diagnostyka </w:t>
      </w:r>
      <w:proofErr w:type="spellStart"/>
      <w:r w:rsidRPr="00656C43">
        <w:rPr>
          <w:rFonts w:cstheme="minorHAnsi"/>
        </w:rPr>
        <w:t>preimplantacyjna</w:t>
      </w:r>
      <w:proofErr w:type="spellEnd"/>
      <w:r w:rsidRPr="00656C43">
        <w:rPr>
          <w:rFonts w:cstheme="minorHAnsi"/>
        </w:rPr>
        <w:t xml:space="preserve">. </w:t>
      </w:r>
    </w:p>
    <w:p w14:paraId="66877783" w14:textId="77777777" w:rsidR="00DD571F" w:rsidRPr="00656C43" w:rsidRDefault="00DD571F" w:rsidP="005E38F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Diagnostyka pierwszego i drugiego ciałka kierunkowego. </w:t>
      </w:r>
    </w:p>
    <w:p w14:paraId="7600D5F8" w14:textId="77777777" w:rsidR="00DD571F" w:rsidRPr="00656C43" w:rsidRDefault="00DD571F" w:rsidP="005E38F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Diagnostyka blastomerowa. </w:t>
      </w:r>
    </w:p>
    <w:p w14:paraId="191D9530" w14:textId="77777777" w:rsidR="00DD571F" w:rsidRPr="00656C43" w:rsidRDefault="00DD571F" w:rsidP="005E38F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Techniki oceny genetycznej.</w:t>
      </w:r>
    </w:p>
    <w:p w14:paraId="1EF1234A" w14:textId="77777777" w:rsidR="004D719C" w:rsidRPr="00656C43" w:rsidRDefault="004D719C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Biomarkery</w:t>
      </w:r>
      <w:proofErr w:type="spellEnd"/>
      <w:r w:rsidRPr="00656C43">
        <w:rPr>
          <w:rFonts w:cstheme="minorHAnsi"/>
        </w:rPr>
        <w:t xml:space="preserve"> w ocenie komórek rozrodczych i zarodków. </w:t>
      </w:r>
    </w:p>
    <w:p w14:paraId="23E380FC" w14:textId="77777777" w:rsidR="004D719C" w:rsidRPr="00656C43" w:rsidRDefault="004D719C" w:rsidP="005E38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Genomika, </w:t>
      </w:r>
      <w:proofErr w:type="spellStart"/>
      <w:r w:rsidRPr="00656C43">
        <w:rPr>
          <w:rFonts w:cstheme="minorHAnsi"/>
        </w:rPr>
        <w:t>proteomika</w:t>
      </w:r>
      <w:proofErr w:type="spellEnd"/>
      <w:r w:rsidRPr="00656C43">
        <w:rPr>
          <w:rFonts w:cstheme="minorHAnsi"/>
        </w:rPr>
        <w:t xml:space="preserve">, </w:t>
      </w:r>
      <w:proofErr w:type="spellStart"/>
      <w:r w:rsidRPr="00656C43">
        <w:rPr>
          <w:rFonts w:cstheme="minorHAnsi"/>
        </w:rPr>
        <w:t>metabolomika</w:t>
      </w:r>
      <w:proofErr w:type="spellEnd"/>
      <w:r w:rsidRPr="00656C43">
        <w:rPr>
          <w:rFonts w:cstheme="minorHAnsi"/>
        </w:rPr>
        <w:t xml:space="preserve"> komórek ziarnistych, oocytów i zarodków. </w:t>
      </w:r>
    </w:p>
    <w:p w14:paraId="69D818BD" w14:textId="77777777" w:rsidR="004D719C" w:rsidRPr="00656C43" w:rsidRDefault="004D719C" w:rsidP="005E38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Ocena płynu pęcherzykowego. </w:t>
      </w:r>
    </w:p>
    <w:p w14:paraId="2239F8A8" w14:textId="77777777" w:rsidR="004D719C" w:rsidRPr="00656C43" w:rsidRDefault="004D719C" w:rsidP="005E38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Pobieranie materiału do oceny. </w:t>
      </w:r>
    </w:p>
    <w:p w14:paraId="25051163" w14:textId="77777777" w:rsidR="004D719C" w:rsidRPr="00656C43" w:rsidRDefault="004D719C" w:rsidP="005E38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Techniki spektrometrii. </w:t>
      </w:r>
    </w:p>
    <w:p w14:paraId="4E78B9F6" w14:textId="77777777" w:rsidR="004D719C" w:rsidRPr="00656C43" w:rsidRDefault="004D719C" w:rsidP="005E38F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Ekspresja genów komórek ziarnistych.</w:t>
      </w:r>
    </w:p>
    <w:p w14:paraId="0882F8A6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Wybór zarod</w:t>
      </w:r>
      <w:r w:rsidR="00195B8B" w:rsidRPr="00656C43">
        <w:rPr>
          <w:rFonts w:cstheme="minorHAnsi"/>
        </w:rPr>
        <w:t>ków do transferu.</w:t>
      </w:r>
      <w:r w:rsidR="007F0B75" w:rsidRPr="00656C43">
        <w:rPr>
          <w:rFonts w:cstheme="minorHAnsi"/>
        </w:rPr>
        <w:t xml:space="preserve"> </w:t>
      </w:r>
    </w:p>
    <w:p w14:paraId="2389A976" w14:textId="77777777" w:rsidR="00195B8B" w:rsidRPr="00656C43" w:rsidRDefault="00DB1407" w:rsidP="005E38F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Ocena statyczna i dynamiczna potencjału rozwojowego zarodków.</w:t>
      </w:r>
    </w:p>
    <w:p w14:paraId="7336CD56" w14:textId="77777777" w:rsidR="00DB1407" w:rsidRPr="00656C43" w:rsidRDefault="00DB1407" w:rsidP="005E38F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Umieszczanie zarodków w kateterach transferowych.</w:t>
      </w:r>
    </w:p>
    <w:p w14:paraId="1870424C" w14:textId="77777777" w:rsidR="00941719" w:rsidRPr="00656C43" w:rsidRDefault="00941719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  <w:lang w:val="en-US"/>
        </w:rPr>
      </w:pPr>
      <w:r w:rsidRPr="00656C43">
        <w:rPr>
          <w:rFonts w:cstheme="minorHAnsi"/>
          <w:lang w:val="en-US"/>
        </w:rPr>
        <w:t xml:space="preserve">Assisted hatching. </w:t>
      </w:r>
    </w:p>
    <w:p w14:paraId="25AC205F" w14:textId="77777777" w:rsidR="00941719" w:rsidRPr="00656C43" w:rsidRDefault="00941719" w:rsidP="005E38F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Aspekty</w:t>
      </w:r>
      <w:r w:rsidR="004D719C" w:rsidRPr="00656C43">
        <w:rPr>
          <w:rFonts w:cstheme="minorHAnsi"/>
        </w:rPr>
        <w:t xml:space="preserve"> techniczne wykonania zabiegu:</w:t>
      </w:r>
    </w:p>
    <w:p w14:paraId="5762B048" w14:textId="77777777" w:rsidR="00941719" w:rsidRPr="00656C43" w:rsidRDefault="00941719" w:rsidP="005E38F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metoda z użyciem lasera,</w:t>
      </w:r>
    </w:p>
    <w:p w14:paraId="001196D9" w14:textId="77777777" w:rsidR="00941719" w:rsidRPr="00656C43" w:rsidRDefault="00941719" w:rsidP="005E38F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trawienie osłony kwaśnym płynem </w:t>
      </w:r>
      <w:proofErr w:type="spellStart"/>
      <w:r w:rsidRPr="00656C43">
        <w:rPr>
          <w:rFonts w:cstheme="minorHAnsi"/>
        </w:rPr>
        <w:t>tyroda</w:t>
      </w:r>
      <w:proofErr w:type="spellEnd"/>
      <w:r w:rsidRPr="00656C43">
        <w:rPr>
          <w:rFonts w:cstheme="minorHAnsi"/>
        </w:rPr>
        <w:t xml:space="preserve">. </w:t>
      </w:r>
    </w:p>
    <w:p w14:paraId="3DD4AA65" w14:textId="77777777" w:rsidR="00941719" w:rsidRPr="00656C43" w:rsidRDefault="00941719" w:rsidP="005E38F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Metody mechaniczne.</w:t>
      </w:r>
    </w:p>
    <w:p w14:paraId="2299BAF0" w14:textId="77777777" w:rsidR="001E2F97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Indywidualna kontrola jakości pracy embriologa i lekarza wykonującego transfer. </w:t>
      </w:r>
    </w:p>
    <w:p w14:paraId="7EA54CEB" w14:textId="77777777" w:rsidR="001E2F97" w:rsidRPr="00656C43" w:rsidRDefault="00DB1407" w:rsidP="005E38F3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Krzywa uczenia. </w:t>
      </w:r>
    </w:p>
    <w:p w14:paraId="2684DB5E" w14:textId="77777777" w:rsidR="001E2F97" w:rsidRPr="00656C43" w:rsidRDefault="00DB1407" w:rsidP="005E38F3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Standaryzacja opisów warunków transferowych. </w:t>
      </w:r>
    </w:p>
    <w:p w14:paraId="51E072B3" w14:textId="77777777" w:rsidR="00941719" w:rsidRPr="00656C43" w:rsidRDefault="00DB1407" w:rsidP="005E38F3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Kontrola bezpieczeństwa transferu.</w:t>
      </w:r>
      <w:r w:rsidR="007F0B75" w:rsidRPr="00656C43">
        <w:rPr>
          <w:rFonts w:cstheme="minorHAnsi"/>
        </w:rPr>
        <w:t xml:space="preserve"> </w:t>
      </w:r>
    </w:p>
    <w:p w14:paraId="2A9D16CB" w14:textId="77777777" w:rsidR="000717AA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lastRenderedPageBreak/>
        <w:t xml:space="preserve">Historia </w:t>
      </w:r>
      <w:proofErr w:type="spellStart"/>
      <w:r w:rsidRPr="00656C43">
        <w:rPr>
          <w:rFonts w:cstheme="minorHAnsi"/>
        </w:rPr>
        <w:t>krioprezerwacji</w:t>
      </w:r>
      <w:proofErr w:type="spellEnd"/>
      <w:r w:rsidRPr="00656C43">
        <w:rPr>
          <w:rFonts w:cstheme="minorHAnsi"/>
        </w:rPr>
        <w:t xml:space="preserve"> komórek rozrodczych i zarodków</w:t>
      </w:r>
      <w:r w:rsidR="005D1EA2" w:rsidRPr="00656C43">
        <w:rPr>
          <w:rFonts w:cstheme="minorHAnsi"/>
        </w:rPr>
        <w:t>.</w:t>
      </w:r>
    </w:p>
    <w:p w14:paraId="67803473" w14:textId="77777777" w:rsidR="00941719" w:rsidRPr="00656C43" w:rsidRDefault="00941719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Urządzenia do kontrolowanego zamrażania próbek biologicznych. </w:t>
      </w:r>
    </w:p>
    <w:p w14:paraId="3C68FD4A" w14:textId="77777777" w:rsidR="00941719" w:rsidRPr="00656C43" w:rsidRDefault="00941719" w:rsidP="005E38F3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Rodzaje urządzeń do kontrolowanego zamrażania próbek biologicznych.</w:t>
      </w:r>
    </w:p>
    <w:p w14:paraId="22C9CDBC" w14:textId="77777777" w:rsidR="00941719" w:rsidRPr="00656C43" w:rsidRDefault="00941719" w:rsidP="005E38F3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Programowanie urządzeń w zależności od specyfiki materiału biologicznego.</w:t>
      </w:r>
    </w:p>
    <w:p w14:paraId="32E67492" w14:textId="77777777" w:rsidR="00941719" w:rsidRPr="00656C43" w:rsidRDefault="00941719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Podstawy kriobiologii. </w:t>
      </w:r>
    </w:p>
    <w:p w14:paraId="4E12E59F" w14:textId="77777777" w:rsidR="00941719" w:rsidRPr="00656C43" w:rsidRDefault="00941719" w:rsidP="005E38F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Tworzenie kryształów lodu. </w:t>
      </w:r>
    </w:p>
    <w:p w14:paraId="45FFE3C5" w14:textId="77777777" w:rsidR="00941719" w:rsidRPr="00656C43" w:rsidRDefault="00941719" w:rsidP="005E38F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Wolne protokoły mrożeniowe. </w:t>
      </w:r>
    </w:p>
    <w:p w14:paraId="04D1E2B3" w14:textId="77777777" w:rsidR="00941719" w:rsidRPr="00656C43" w:rsidRDefault="00941719" w:rsidP="005E38F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Seeding</w:t>
      </w:r>
      <w:proofErr w:type="spellEnd"/>
      <w:r w:rsidRPr="00656C43">
        <w:rPr>
          <w:rFonts w:cstheme="minorHAnsi"/>
        </w:rPr>
        <w:t xml:space="preserve">. </w:t>
      </w:r>
    </w:p>
    <w:p w14:paraId="02F2903F" w14:textId="77777777" w:rsidR="00941719" w:rsidRPr="00656C43" w:rsidRDefault="00941719" w:rsidP="005E38F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Krzywa zamrażania i rozmrażania. </w:t>
      </w:r>
    </w:p>
    <w:p w14:paraId="2E94829A" w14:textId="77777777" w:rsidR="00941719" w:rsidRPr="00656C43" w:rsidRDefault="00941719" w:rsidP="005E38F3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Związek między protokołami mrożeni</w:t>
      </w:r>
      <w:r w:rsidR="005D1EA2" w:rsidRPr="00656C43">
        <w:rPr>
          <w:rFonts w:cstheme="minorHAnsi"/>
        </w:rPr>
        <w:t>a</w:t>
      </w:r>
      <w:r w:rsidRPr="00656C43">
        <w:rPr>
          <w:rFonts w:cstheme="minorHAnsi"/>
        </w:rPr>
        <w:t xml:space="preserve"> i </w:t>
      </w:r>
      <w:proofErr w:type="spellStart"/>
      <w:r w:rsidRPr="00656C43">
        <w:rPr>
          <w:rFonts w:cstheme="minorHAnsi"/>
        </w:rPr>
        <w:t>rozmroż</w:t>
      </w:r>
      <w:r w:rsidR="005D1EA2" w:rsidRPr="00656C43">
        <w:rPr>
          <w:rFonts w:cstheme="minorHAnsi"/>
        </w:rPr>
        <w:t>ania</w:t>
      </w:r>
      <w:proofErr w:type="spellEnd"/>
      <w:r w:rsidRPr="00656C43">
        <w:rPr>
          <w:rFonts w:cstheme="minorHAnsi"/>
        </w:rPr>
        <w:t xml:space="preserve">. </w:t>
      </w:r>
    </w:p>
    <w:p w14:paraId="12630CE4" w14:textId="77777777" w:rsidR="00941719" w:rsidRPr="00656C43" w:rsidRDefault="00941719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Krioprezerwacja</w:t>
      </w:r>
      <w:proofErr w:type="spellEnd"/>
      <w:r w:rsidR="00605D39" w:rsidRPr="00656C43">
        <w:rPr>
          <w:rFonts w:cstheme="minorHAnsi"/>
        </w:rPr>
        <w:t>.</w:t>
      </w:r>
    </w:p>
    <w:p w14:paraId="7CF2411E" w14:textId="77777777" w:rsidR="00941719" w:rsidRPr="00656C43" w:rsidRDefault="00941719" w:rsidP="005E38F3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Mrożenie w </w:t>
      </w:r>
      <w:r w:rsidR="00605D39" w:rsidRPr="00656C43">
        <w:rPr>
          <w:rFonts w:cstheme="minorHAnsi"/>
        </w:rPr>
        <w:t>o</w:t>
      </w:r>
      <w:r w:rsidRPr="00656C43">
        <w:rPr>
          <w:rFonts w:cstheme="minorHAnsi"/>
        </w:rPr>
        <w:t xml:space="preserve">parach azotu. </w:t>
      </w:r>
    </w:p>
    <w:p w14:paraId="74B9283C" w14:textId="77777777" w:rsidR="00941719" w:rsidRPr="00656C43" w:rsidRDefault="00605D39" w:rsidP="005E38F3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W</w:t>
      </w:r>
      <w:r w:rsidR="00941719" w:rsidRPr="00656C43">
        <w:rPr>
          <w:rFonts w:cstheme="minorHAnsi"/>
        </w:rPr>
        <w:t>itryfikacja</w:t>
      </w:r>
      <w:proofErr w:type="spellEnd"/>
      <w:r w:rsidR="00941719" w:rsidRPr="00656C43">
        <w:rPr>
          <w:rFonts w:cstheme="minorHAnsi"/>
        </w:rPr>
        <w:t>.</w:t>
      </w:r>
    </w:p>
    <w:p w14:paraId="7E498E3D" w14:textId="77777777" w:rsidR="00941719" w:rsidRPr="00656C43" w:rsidRDefault="00941719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Postępowanie z próbkami niebezpiecznymi oraz obarczonymi ryzykiem biologicznym. </w:t>
      </w:r>
    </w:p>
    <w:p w14:paraId="66E2B185" w14:textId="77777777" w:rsidR="00941719" w:rsidRPr="00656C43" w:rsidRDefault="00941719" w:rsidP="005E38F3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Bezpieczne metody </w:t>
      </w:r>
      <w:proofErr w:type="spellStart"/>
      <w:r w:rsidRPr="00656C43">
        <w:rPr>
          <w:rFonts w:cstheme="minorHAnsi"/>
        </w:rPr>
        <w:t>krioprezerwacji</w:t>
      </w:r>
      <w:proofErr w:type="spellEnd"/>
      <w:r w:rsidRPr="00656C43">
        <w:rPr>
          <w:rFonts w:cstheme="minorHAnsi"/>
        </w:rPr>
        <w:t xml:space="preserve"> materiału </w:t>
      </w:r>
      <w:r w:rsidR="00605D39" w:rsidRPr="00656C43">
        <w:rPr>
          <w:rFonts w:cstheme="minorHAnsi"/>
        </w:rPr>
        <w:t>biologicznego.</w:t>
      </w:r>
    </w:p>
    <w:p w14:paraId="21C122CB" w14:textId="77777777" w:rsidR="00941719" w:rsidRPr="00656C43" w:rsidRDefault="00941719" w:rsidP="005E38F3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Postępowanie z próbkami o nieznanym statusie.</w:t>
      </w:r>
    </w:p>
    <w:p w14:paraId="096099AB" w14:textId="77777777" w:rsidR="00941719" w:rsidRPr="00656C43" w:rsidRDefault="00941719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Podstawy </w:t>
      </w:r>
      <w:proofErr w:type="spellStart"/>
      <w:r w:rsidR="00605D39" w:rsidRPr="00656C43">
        <w:rPr>
          <w:rFonts w:cstheme="minorHAnsi"/>
        </w:rPr>
        <w:t>w</w:t>
      </w:r>
      <w:r w:rsidRPr="00656C43">
        <w:rPr>
          <w:rFonts w:cstheme="minorHAnsi"/>
        </w:rPr>
        <w:t>itryfikacji</w:t>
      </w:r>
      <w:proofErr w:type="spellEnd"/>
      <w:r w:rsidRPr="00656C43">
        <w:rPr>
          <w:rFonts w:cstheme="minorHAnsi"/>
        </w:rPr>
        <w:t>.</w:t>
      </w:r>
    </w:p>
    <w:p w14:paraId="59F3F961" w14:textId="77777777" w:rsidR="00941719" w:rsidRPr="00656C43" w:rsidRDefault="00941719" w:rsidP="005E38F3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Protokoły, sprzęt i odczynniki.</w:t>
      </w:r>
    </w:p>
    <w:p w14:paraId="7FB2EA48" w14:textId="77777777" w:rsidR="00941719" w:rsidRPr="00656C43" w:rsidRDefault="00941719" w:rsidP="005E38F3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Systemy zamknięte i otwarte. </w:t>
      </w:r>
    </w:p>
    <w:p w14:paraId="0DD2C984" w14:textId="77777777" w:rsidR="00941719" w:rsidRPr="00656C43" w:rsidRDefault="00941719" w:rsidP="005E38F3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Zamrażanie i odmrażanie.</w:t>
      </w:r>
      <w:r w:rsidRPr="00656C43">
        <w:rPr>
          <w:rFonts w:cstheme="minorHAnsi"/>
        </w:rPr>
        <w:tab/>
      </w:r>
    </w:p>
    <w:p w14:paraId="6A897C15" w14:textId="77777777" w:rsidR="00941719" w:rsidRPr="00656C43" w:rsidRDefault="00941719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Krioprezerwacja</w:t>
      </w:r>
      <w:proofErr w:type="spellEnd"/>
      <w:r w:rsidRPr="00656C43">
        <w:rPr>
          <w:rFonts w:cstheme="minorHAnsi"/>
        </w:rPr>
        <w:t xml:space="preserve"> zarodków. </w:t>
      </w:r>
    </w:p>
    <w:p w14:paraId="376A1522" w14:textId="77777777" w:rsidR="00941719" w:rsidRPr="00656C43" w:rsidRDefault="00941719" w:rsidP="005E38F3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Wolne i szybkie protokoły mrożeni</w:t>
      </w:r>
      <w:r w:rsidR="00605D39" w:rsidRPr="00656C43">
        <w:rPr>
          <w:rFonts w:cstheme="minorHAnsi"/>
        </w:rPr>
        <w:t>a</w:t>
      </w:r>
      <w:r w:rsidRPr="00656C43">
        <w:rPr>
          <w:rFonts w:cstheme="minorHAnsi"/>
        </w:rPr>
        <w:t xml:space="preserve">. </w:t>
      </w:r>
    </w:p>
    <w:p w14:paraId="7BB99B94" w14:textId="77777777" w:rsidR="00941719" w:rsidRPr="00656C43" w:rsidRDefault="00941719" w:rsidP="005E38F3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Procedury odmrażania. </w:t>
      </w:r>
    </w:p>
    <w:p w14:paraId="1A9281FE" w14:textId="77777777" w:rsidR="00941719" w:rsidRPr="00656C43" w:rsidRDefault="008D2B21" w:rsidP="005E38F3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W</w:t>
      </w:r>
      <w:r w:rsidR="00941719" w:rsidRPr="00656C43">
        <w:rPr>
          <w:rFonts w:cstheme="minorHAnsi"/>
        </w:rPr>
        <w:t>itryfikacja</w:t>
      </w:r>
      <w:proofErr w:type="spellEnd"/>
      <w:r w:rsidR="00941719" w:rsidRPr="00656C43">
        <w:rPr>
          <w:rFonts w:cstheme="minorHAnsi"/>
        </w:rPr>
        <w:t xml:space="preserve">. </w:t>
      </w:r>
    </w:p>
    <w:p w14:paraId="01919F41" w14:textId="77777777" w:rsidR="00941719" w:rsidRPr="00656C43" w:rsidRDefault="00941719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Systemy indywidualnego znakowania materiałów biologicznych. </w:t>
      </w:r>
    </w:p>
    <w:p w14:paraId="4A973A02" w14:textId="77777777" w:rsidR="00941719" w:rsidRPr="00656C43" w:rsidRDefault="00941719" w:rsidP="005E38F3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Zasady tworzenia niepowtarzalnego oznakowania próbek.</w:t>
      </w:r>
    </w:p>
    <w:p w14:paraId="26993DD0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Krioprezerwacja</w:t>
      </w:r>
      <w:proofErr w:type="spellEnd"/>
      <w:r w:rsidRPr="00656C43">
        <w:rPr>
          <w:rFonts w:cstheme="minorHAnsi"/>
        </w:rPr>
        <w:t xml:space="preserve"> nasienia prawidłowego.</w:t>
      </w:r>
    </w:p>
    <w:p w14:paraId="5FE526C2" w14:textId="77777777" w:rsidR="00195B8B" w:rsidRPr="00656C43" w:rsidRDefault="00DB1407" w:rsidP="005E38F3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Krioprotektanty</w:t>
      </w:r>
      <w:proofErr w:type="spellEnd"/>
      <w:r w:rsidRPr="00656C43">
        <w:rPr>
          <w:rFonts w:cstheme="minorHAnsi"/>
        </w:rPr>
        <w:t xml:space="preserve">, </w:t>
      </w:r>
      <w:proofErr w:type="spellStart"/>
      <w:r w:rsidRPr="00656C43">
        <w:rPr>
          <w:rFonts w:cstheme="minorHAnsi"/>
        </w:rPr>
        <w:t>dylucja</w:t>
      </w:r>
      <w:proofErr w:type="spellEnd"/>
      <w:r w:rsidRPr="00656C43">
        <w:rPr>
          <w:rFonts w:cstheme="minorHAnsi"/>
        </w:rPr>
        <w:t xml:space="preserve">, </w:t>
      </w:r>
      <w:proofErr w:type="spellStart"/>
      <w:r w:rsidRPr="00656C43">
        <w:rPr>
          <w:rFonts w:cstheme="minorHAnsi"/>
        </w:rPr>
        <w:t>equilibracja</w:t>
      </w:r>
      <w:proofErr w:type="spellEnd"/>
      <w:r w:rsidRPr="00656C43">
        <w:rPr>
          <w:rFonts w:cstheme="minorHAnsi"/>
        </w:rPr>
        <w:t xml:space="preserve"> i pakowanie. </w:t>
      </w:r>
    </w:p>
    <w:p w14:paraId="750CC447" w14:textId="77777777" w:rsidR="00195B8B" w:rsidRPr="00656C43" w:rsidRDefault="00DB1407" w:rsidP="005E38F3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Protokoły wolne, w </w:t>
      </w:r>
      <w:r w:rsidR="00707B13" w:rsidRPr="00656C43">
        <w:rPr>
          <w:rFonts w:cstheme="minorHAnsi"/>
        </w:rPr>
        <w:t>o</w:t>
      </w:r>
      <w:r w:rsidRPr="00656C43">
        <w:rPr>
          <w:rFonts w:cstheme="minorHAnsi"/>
        </w:rPr>
        <w:t xml:space="preserve">parach azotu i sterowane cyfrowo systemy mrożenia. </w:t>
      </w:r>
    </w:p>
    <w:p w14:paraId="05D2D5E7" w14:textId="77777777" w:rsidR="00DB1407" w:rsidRPr="00656C43" w:rsidRDefault="00DB1407" w:rsidP="005E38F3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Systemy pakowania i znakowania próbek.</w:t>
      </w:r>
    </w:p>
    <w:p w14:paraId="0464A702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Krioprezerwacja</w:t>
      </w:r>
      <w:proofErr w:type="spellEnd"/>
      <w:r w:rsidRPr="00656C43">
        <w:rPr>
          <w:rFonts w:cstheme="minorHAnsi"/>
        </w:rPr>
        <w:t xml:space="preserve"> nasienia nieprawidłowego. </w:t>
      </w:r>
    </w:p>
    <w:p w14:paraId="2467B206" w14:textId="77777777" w:rsidR="00195B8B" w:rsidRPr="00656C43" w:rsidRDefault="00DB1407" w:rsidP="005E38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Protokoły i sterowane cyfrowo systemy mrożenia.</w:t>
      </w:r>
    </w:p>
    <w:p w14:paraId="39254FCB" w14:textId="77777777" w:rsidR="00195B8B" w:rsidRPr="00656C43" w:rsidRDefault="00DB1407" w:rsidP="005E38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Systemy pakowania i znakowania próbek. </w:t>
      </w:r>
    </w:p>
    <w:p w14:paraId="677300C0" w14:textId="77777777" w:rsidR="00DB1407" w:rsidRPr="00656C43" w:rsidRDefault="00DB1407" w:rsidP="005E38F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Mikrometody zamrażania pojedynczych plemników.</w:t>
      </w:r>
    </w:p>
    <w:p w14:paraId="41F0B611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 xml:space="preserve">Mrożenie komórek jajowych. </w:t>
      </w:r>
    </w:p>
    <w:p w14:paraId="4A858EBB" w14:textId="77777777" w:rsidR="00195B8B" w:rsidRPr="00656C43" w:rsidRDefault="00DB1407" w:rsidP="005E38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Protokoły, sprzęt i odczynniki. </w:t>
      </w:r>
    </w:p>
    <w:p w14:paraId="00C16CA3" w14:textId="77777777" w:rsidR="00195B8B" w:rsidRPr="00656C43" w:rsidRDefault="00DB1407" w:rsidP="005E38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Systemy zamknięte i otwarte.</w:t>
      </w:r>
    </w:p>
    <w:p w14:paraId="17714E62" w14:textId="77777777" w:rsidR="00195B8B" w:rsidRPr="00656C43" w:rsidRDefault="00DB1407" w:rsidP="005E38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Zamrażanie i odmrażanie. </w:t>
      </w:r>
    </w:p>
    <w:p w14:paraId="70D8BCAC" w14:textId="77777777" w:rsidR="00941719" w:rsidRPr="00656C43" w:rsidRDefault="00DB1407" w:rsidP="005E38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Zalety i wady metody. </w:t>
      </w:r>
    </w:p>
    <w:p w14:paraId="45CB0B3B" w14:textId="77777777" w:rsidR="00DB1407" w:rsidRPr="00656C43" w:rsidRDefault="00DB1407" w:rsidP="005E38F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Ryzyko genetyczne związane z mrożeniem oocytów.</w:t>
      </w:r>
    </w:p>
    <w:p w14:paraId="197AB884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Krioprezerwacja</w:t>
      </w:r>
      <w:proofErr w:type="spellEnd"/>
      <w:r w:rsidRPr="00656C43">
        <w:rPr>
          <w:rFonts w:cstheme="minorHAnsi"/>
        </w:rPr>
        <w:t xml:space="preserve"> tkanki jądrowej dla potrzeb punkcji jądra (TESA). </w:t>
      </w:r>
    </w:p>
    <w:p w14:paraId="140570E1" w14:textId="77777777" w:rsidR="00195B8B" w:rsidRPr="00656C43" w:rsidRDefault="00DB1407" w:rsidP="005E38F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Techniki, </w:t>
      </w:r>
      <w:proofErr w:type="spellStart"/>
      <w:r w:rsidRPr="00656C43">
        <w:rPr>
          <w:rFonts w:cstheme="minorHAnsi"/>
        </w:rPr>
        <w:t>krioprotektanty</w:t>
      </w:r>
      <w:proofErr w:type="spellEnd"/>
      <w:r w:rsidRPr="00656C43">
        <w:rPr>
          <w:rFonts w:cstheme="minorHAnsi"/>
        </w:rPr>
        <w:t xml:space="preserve"> i systemy pakowania. </w:t>
      </w:r>
    </w:p>
    <w:p w14:paraId="2FC821CF" w14:textId="77777777" w:rsidR="00DB1407" w:rsidRPr="00656C43" w:rsidRDefault="00DB1407" w:rsidP="005E38F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Odmrażanie tkanki i odzyskiwanie plemników.</w:t>
      </w:r>
    </w:p>
    <w:p w14:paraId="2BC5D346" w14:textId="77777777" w:rsidR="00195B8B" w:rsidRPr="00656C43" w:rsidRDefault="00DB1407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Krioprezerwacja</w:t>
      </w:r>
      <w:proofErr w:type="spellEnd"/>
      <w:r w:rsidRPr="00656C43">
        <w:rPr>
          <w:rFonts w:cstheme="minorHAnsi"/>
        </w:rPr>
        <w:t xml:space="preserve"> tkanki jajnikowej w celu zabezpieczenia płodności na przyszłość. </w:t>
      </w:r>
    </w:p>
    <w:p w14:paraId="5F46EC6F" w14:textId="77777777" w:rsidR="00195B8B" w:rsidRPr="00656C43" w:rsidRDefault="00DB1407" w:rsidP="005E38F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Metody, </w:t>
      </w:r>
      <w:proofErr w:type="spellStart"/>
      <w:r w:rsidRPr="00656C43">
        <w:rPr>
          <w:rFonts w:cstheme="minorHAnsi"/>
        </w:rPr>
        <w:t>krioprotektanty</w:t>
      </w:r>
      <w:proofErr w:type="spellEnd"/>
      <w:r w:rsidRPr="00656C43">
        <w:rPr>
          <w:rFonts w:cstheme="minorHAnsi"/>
        </w:rPr>
        <w:t xml:space="preserve">. </w:t>
      </w:r>
    </w:p>
    <w:p w14:paraId="3EE94D85" w14:textId="77777777" w:rsidR="00195B8B" w:rsidRPr="00656C43" w:rsidRDefault="00DB1407" w:rsidP="005E38F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Mrożenie skrawków oraz zawiesiny tkankowej.</w:t>
      </w:r>
    </w:p>
    <w:p w14:paraId="174FB013" w14:textId="77777777" w:rsidR="00195B8B" w:rsidRPr="00656C43" w:rsidRDefault="008D2B21" w:rsidP="005E38F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W</w:t>
      </w:r>
      <w:r w:rsidR="00DB1407" w:rsidRPr="00656C43">
        <w:rPr>
          <w:rFonts w:cstheme="minorHAnsi"/>
        </w:rPr>
        <w:t>itryfikacja</w:t>
      </w:r>
      <w:proofErr w:type="spellEnd"/>
      <w:r w:rsidR="00DB1407" w:rsidRPr="00656C43">
        <w:rPr>
          <w:rFonts w:cstheme="minorHAnsi"/>
        </w:rPr>
        <w:t xml:space="preserve">. </w:t>
      </w:r>
    </w:p>
    <w:p w14:paraId="67228AB0" w14:textId="77777777" w:rsidR="00DB1407" w:rsidRPr="00656C43" w:rsidRDefault="00DB1407" w:rsidP="005E38F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Systemy otwarte i zamknięte.</w:t>
      </w:r>
    </w:p>
    <w:p w14:paraId="332F6E36" w14:textId="77777777" w:rsidR="00941719" w:rsidRPr="00656C43" w:rsidRDefault="00941719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Historia bankowania komórek rozrodczych i zarodków</w:t>
      </w:r>
      <w:r w:rsidR="003C42CB" w:rsidRPr="00656C43">
        <w:rPr>
          <w:rFonts w:cstheme="minorHAnsi"/>
        </w:rPr>
        <w:t>.</w:t>
      </w:r>
    </w:p>
    <w:p w14:paraId="3DA3D327" w14:textId="77777777" w:rsidR="003C42CB" w:rsidRPr="00656C43" w:rsidRDefault="003C42CB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lastRenderedPageBreak/>
        <w:t>Bank Komórek rozrodczych i zarodków – zasady działania w świetle obowiązujących przepisów prawnych.</w:t>
      </w:r>
    </w:p>
    <w:p w14:paraId="50E84839" w14:textId="77777777" w:rsidR="003C42CB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Podstawy prawne i organizacyjne.</w:t>
      </w:r>
    </w:p>
    <w:p w14:paraId="7A27905D" w14:textId="77777777" w:rsidR="000227B1" w:rsidRPr="00656C43" w:rsidRDefault="000227B1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Zasady funkcjonowania. </w:t>
      </w:r>
    </w:p>
    <w:p w14:paraId="5ADA41EF" w14:textId="77777777" w:rsidR="003C42CB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Osoba odpowiedzialna za jakość w Banku komórek rozrodczych i zarodków:</w:t>
      </w:r>
    </w:p>
    <w:p w14:paraId="02205B4C" w14:textId="77777777" w:rsidR="003C42CB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wymagane wykształcenie i doświadczenie, </w:t>
      </w:r>
    </w:p>
    <w:p w14:paraId="2E5B348C" w14:textId="77777777" w:rsidR="003C42CB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stanowisko, pozycja, rola i zadania,</w:t>
      </w:r>
    </w:p>
    <w:p w14:paraId="7BFBB2B4" w14:textId="77777777" w:rsidR="000227B1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obowiązki</w:t>
      </w:r>
      <w:r w:rsidR="000227B1" w:rsidRPr="00656C43">
        <w:rPr>
          <w:rFonts w:cstheme="minorHAnsi"/>
        </w:rPr>
        <w:t>:</w:t>
      </w:r>
    </w:p>
    <w:p w14:paraId="02039E0D" w14:textId="77777777" w:rsidR="000227B1" w:rsidRPr="00656C43" w:rsidRDefault="003C42CB" w:rsidP="005E38F3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dbanie o działanie zgodnie z ustawą, </w:t>
      </w:r>
    </w:p>
    <w:p w14:paraId="5FD31989" w14:textId="77777777" w:rsidR="000227B1" w:rsidRPr="00656C43" w:rsidRDefault="003C42CB" w:rsidP="005E38F3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przekazywanie danych do rejestru dawców </w:t>
      </w:r>
      <w:r w:rsidR="000227B1" w:rsidRPr="00656C43">
        <w:rPr>
          <w:rFonts w:cstheme="minorHAnsi"/>
        </w:rPr>
        <w:t>komórek rozrodczych i zarodków,</w:t>
      </w:r>
    </w:p>
    <w:p w14:paraId="40877B2F" w14:textId="77777777" w:rsidR="003C42CB" w:rsidRPr="00656C43" w:rsidRDefault="003C42CB" w:rsidP="005E38F3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powiadamianie o zdarzeniach nieporządnych i niepożądanych reakcjach.</w:t>
      </w:r>
    </w:p>
    <w:p w14:paraId="288D7F76" w14:textId="77777777" w:rsidR="003C42CB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Personel.</w:t>
      </w:r>
    </w:p>
    <w:p w14:paraId="575F8CFC" w14:textId="77777777" w:rsidR="003C42CB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Współpraca z </w:t>
      </w:r>
      <w:r w:rsidR="00707B13" w:rsidRPr="00656C43">
        <w:rPr>
          <w:rFonts w:cstheme="minorHAnsi"/>
        </w:rPr>
        <w:t>B</w:t>
      </w:r>
      <w:r w:rsidRPr="00656C43">
        <w:rPr>
          <w:rFonts w:cstheme="minorHAnsi"/>
        </w:rPr>
        <w:t xml:space="preserve">ankami komórek rozrodczych i zarodków, innymi </w:t>
      </w:r>
      <w:r w:rsidR="00707B13" w:rsidRPr="00656C43">
        <w:rPr>
          <w:rFonts w:cstheme="minorHAnsi"/>
        </w:rPr>
        <w:t>O</w:t>
      </w:r>
      <w:r w:rsidRPr="00656C43">
        <w:rPr>
          <w:rFonts w:cstheme="minorHAnsi"/>
        </w:rPr>
        <w:t>środkami medycznie wspomaganej prokreacji oraz innymi podmiotami.</w:t>
      </w:r>
    </w:p>
    <w:p w14:paraId="07B08574" w14:textId="77777777" w:rsidR="003C42CB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Systemy zapewnienia jakości i zarządzania ryzykiem w Ośrodku medycznie wspomaganej prokreacji.</w:t>
      </w:r>
    </w:p>
    <w:p w14:paraId="19FC67D1" w14:textId="77777777" w:rsidR="003C42CB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Raportowanie procedur. </w:t>
      </w:r>
    </w:p>
    <w:p w14:paraId="03278B01" w14:textId="77777777" w:rsidR="000227B1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Kontrola</w:t>
      </w:r>
      <w:r w:rsidR="00707B13" w:rsidRPr="00656C43">
        <w:rPr>
          <w:rFonts w:cstheme="minorHAnsi"/>
        </w:rPr>
        <w:t>.</w:t>
      </w:r>
    </w:p>
    <w:p w14:paraId="1F0C632E" w14:textId="77777777" w:rsidR="003C42CB" w:rsidRPr="00656C43" w:rsidRDefault="003C42CB" w:rsidP="005E38F3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Symulacje poszczególnych etapów pracy osoby odpowiedzialnej za jakość w ośrodku medycznie wspomaganej prokreacji.</w:t>
      </w:r>
    </w:p>
    <w:p w14:paraId="3945AFEF" w14:textId="77777777" w:rsidR="000717AA" w:rsidRPr="00656C43" w:rsidRDefault="003C42CB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Wyposażenie i postępowani</w:t>
      </w:r>
      <w:r w:rsidR="00795499" w:rsidRPr="00656C43">
        <w:rPr>
          <w:rFonts w:cstheme="minorHAnsi"/>
        </w:rPr>
        <w:t>e</w:t>
      </w:r>
      <w:r w:rsidRPr="00656C43">
        <w:rPr>
          <w:rFonts w:cstheme="minorHAnsi"/>
        </w:rPr>
        <w:t xml:space="preserve"> w </w:t>
      </w:r>
      <w:r w:rsidR="000717AA" w:rsidRPr="00656C43">
        <w:rPr>
          <w:rFonts w:cstheme="minorHAnsi"/>
        </w:rPr>
        <w:t>Bank</w:t>
      </w:r>
      <w:r w:rsidRPr="00656C43">
        <w:rPr>
          <w:rFonts w:cstheme="minorHAnsi"/>
        </w:rPr>
        <w:t>u</w:t>
      </w:r>
      <w:r w:rsidR="000717AA" w:rsidRPr="00656C43">
        <w:rPr>
          <w:rFonts w:cstheme="minorHAnsi"/>
        </w:rPr>
        <w:t xml:space="preserve"> komórek rozrodczych i zarodków</w:t>
      </w:r>
      <w:r w:rsidRPr="00656C43">
        <w:rPr>
          <w:rFonts w:cstheme="minorHAnsi"/>
        </w:rPr>
        <w:t>.</w:t>
      </w:r>
      <w:r w:rsidR="000717AA" w:rsidRPr="00656C43">
        <w:rPr>
          <w:rFonts w:cstheme="minorHAnsi"/>
        </w:rPr>
        <w:t xml:space="preserve"> </w:t>
      </w:r>
    </w:p>
    <w:p w14:paraId="417B3499" w14:textId="77777777" w:rsidR="000717AA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Budowa i parametry techniczne pojemników do przechowywania próbek biologicznych. </w:t>
      </w:r>
    </w:p>
    <w:p w14:paraId="2E9DA414" w14:textId="77777777" w:rsidR="000717AA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Sterylizacja sprzętu</w:t>
      </w:r>
      <w:r w:rsidR="003C42CB" w:rsidRPr="00656C43">
        <w:rPr>
          <w:rFonts w:cstheme="minorHAnsi"/>
        </w:rPr>
        <w:t xml:space="preserve"> </w:t>
      </w:r>
      <w:r w:rsidRPr="00656C43">
        <w:rPr>
          <w:rFonts w:cstheme="minorHAnsi"/>
        </w:rPr>
        <w:t xml:space="preserve">i urządzeń. </w:t>
      </w:r>
    </w:p>
    <w:p w14:paraId="70AC6C94" w14:textId="77777777" w:rsidR="000717AA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Szybkość odparowywania azotu z </w:t>
      </w:r>
      <w:proofErr w:type="spellStart"/>
      <w:r w:rsidRPr="00656C43">
        <w:rPr>
          <w:rFonts w:cstheme="minorHAnsi"/>
        </w:rPr>
        <w:t>dewarów</w:t>
      </w:r>
      <w:proofErr w:type="spellEnd"/>
      <w:r w:rsidRPr="00656C43">
        <w:rPr>
          <w:rFonts w:cstheme="minorHAnsi"/>
        </w:rPr>
        <w:t xml:space="preserve">. </w:t>
      </w:r>
    </w:p>
    <w:p w14:paraId="21CE5763" w14:textId="77777777" w:rsidR="000717AA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Zapewnienie bezpieczeństwa próbek. </w:t>
      </w:r>
    </w:p>
    <w:p w14:paraId="03FB40EB" w14:textId="77777777" w:rsidR="000717AA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Systemy składowania próbek biologicznych – słomki, probówki, systemy specjalne. </w:t>
      </w:r>
    </w:p>
    <w:p w14:paraId="58F62394" w14:textId="77777777" w:rsidR="000717AA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Znakowanie próbek biologicznych.</w:t>
      </w:r>
    </w:p>
    <w:p w14:paraId="75BFC50C" w14:textId="77777777" w:rsidR="000717AA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Urządzenia do kontrolowanego zamrażania próbek biologicznych. </w:t>
      </w:r>
    </w:p>
    <w:p w14:paraId="58F746DB" w14:textId="77777777" w:rsidR="00707B13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Programowanie urządzeń w zależności od specyfiki materiału biologicznego. Mrożenie w parach azotu. </w:t>
      </w:r>
    </w:p>
    <w:p w14:paraId="2166362C" w14:textId="77777777" w:rsidR="000717AA" w:rsidRPr="00656C43" w:rsidRDefault="00795499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proofErr w:type="spellStart"/>
      <w:r w:rsidRPr="00656C43">
        <w:rPr>
          <w:rFonts w:cstheme="minorHAnsi"/>
        </w:rPr>
        <w:t>W</w:t>
      </w:r>
      <w:r w:rsidR="000717AA" w:rsidRPr="00656C43">
        <w:rPr>
          <w:rFonts w:cstheme="minorHAnsi"/>
        </w:rPr>
        <w:t>itryfikacja</w:t>
      </w:r>
      <w:proofErr w:type="spellEnd"/>
      <w:r w:rsidR="000717AA" w:rsidRPr="00656C43">
        <w:rPr>
          <w:rFonts w:cstheme="minorHAnsi"/>
        </w:rPr>
        <w:t>.</w:t>
      </w:r>
    </w:p>
    <w:p w14:paraId="6938FE10" w14:textId="77777777" w:rsidR="000717AA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Postępowanie z próbkami niebezpiecznymi oraz obarczonymi ryzykiem biologicznym. </w:t>
      </w:r>
    </w:p>
    <w:p w14:paraId="4A77A1F9" w14:textId="77777777" w:rsidR="000717AA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Bezpieczne metody </w:t>
      </w:r>
      <w:proofErr w:type="spellStart"/>
      <w:r w:rsidRPr="00656C43">
        <w:rPr>
          <w:rFonts w:cstheme="minorHAnsi"/>
        </w:rPr>
        <w:t>krioprezerwacji</w:t>
      </w:r>
      <w:proofErr w:type="spellEnd"/>
      <w:r w:rsidRPr="00656C43">
        <w:rPr>
          <w:rFonts w:cstheme="minorHAnsi"/>
        </w:rPr>
        <w:t xml:space="preserve"> materiału biologicznego. </w:t>
      </w:r>
    </w:p>
    <w:p w14:paraId="6A8DB874" w14:textId="77777777" w:rsidR="000717AA" w:rsidRPr="00656C43" w:rsidRDefault="000717AA" w:rsidP="005E38F3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Postępowanie z próbkami o nieznanym statusie.</w:t>
      </w:r>
    </w:p>
    <w:p w14:paraId="59EA22AA" w14:textId="77777777" w:rsidR="000717AA" w:rsidRPr="00656C43" w:rsidRDefault="000717AA" w:rsidP="005E38F3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cstheme="minorHAnsi"/>
        </w:rPr>
      </w:pPr>
      <w:r w:rsidRPr="00656C43">
        <w:rPr>
          <w:rFonts w:cstheme="minorHAnsi"/>
        </w:rPr>
        <w:t>Zarządzanie bankiem komórek rozrodczych i zarodków.</w:t>
      </w:r>
    </w:p>
    <w:p w14:paraId="0640BC83" w14:textId="77777777" w:rsidR="000717AA" w:rsidRPr="00656C43" w:rsidRDefault="000717AA" w:rsidP="005E38F3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>Bazy danych i systemy informatyczne do zarządzania depozytami.</w:t>
      </w:r>
      <w:bookmarkEnd w:id="0"/>
    </w:p>
    <w:p w14:paraId="7C8C9E84" w14:textId="77777777" w:rsidR="003C42CB" w:rsidRPr="00656C43" w:rsidRDefault="003C42CB" w:rsidP="005E38F3">
      <w:pPr>
        <w:spacing w:after="0" w:line="240" w:lineRule="auto"/>
        <w:jc w:val="both"/>
        <w:rPr>
          <w:rFonts w:cstheme="minorHAnsi"/>
        </w:rPr>
      </w:pPr>
      <w:r w:rsidRPr="00656C43">
        <w:rPr>
          <w:rFonts w:cstheme="minorHAnsi"/>
        </w:rPr>
        <w:t xml:space="preserve"> </w:t>
      </w:r>
    </w:p>
    <w:p w14:paraId="39AA1F3F" w14:textId="77777777" w:rsidR="005B1B04" w:rsidRPr="00656C43" w:rsidRDefault="005B1B04" w:rsidP="005E38F3">
      <w:pPr>
        <w:spacing w:line="240" w:lineRule="auto"/>
        <w:rPr>
          <w:rFonts w:eastAsia="Calibri" w:cstheme="minorHAnsi"/>
        </w:rPr>
      </w:pPr>
    </w:p>
    <w:p w14:paraId="4E7D7FF0" w14:textId="77777777" w:rsidR="007F16A9" w:rsidRPr="00656C43" w:rsidRDefault="007F16A9" w:rsidP="005E38F3">
      <w:pPr>
        <w:spacing w:line="240" w:lineRule="auto"/>
        <w:jc w:val="center"/>
        <w:rPr>
          <w:rFonts w:eastAsia="Calibri" w:cstheme="minorHAnsi"/>
        </w:rPr>
      </w:pPr>
      <w:r w:rsidRPr="00656C43">
        <w:rPr>
          <w:rFonts w:eastAsia="Calibri" w:cstheme="minorHAnsi"/>
        </w:rPr>
        <w:t>Zatwierdzam</w:t>
      </w:r>
    </w:p>
    <w:p w14:paraId="3FA2020A" w14:textId="77777777" w:rsidR="007F16A9" w:rsidRPr="00656C43" w:rsidRDefault="007F16A9" w:rsidP="005E38F3">
      <w:pPr>
        <w:spacing w:line="240" w:lineRule="auto"/>
        <w:jc w:val="center"/>
        <w:rPr>
          <w:rFonts w:eastAsia="Calibri" w:cstheme="minorHAnsi"/>
        </w:rPr>
      </w:pPr>
    </w:p>
    <w:p w14:paraId="45350A08" w14:textId="77777777" w:rsidR="007F16A9" w:rsidRPr="00656C43" w:rsidRDefault="007F16A9" w:rsidP="005E38F3">
      <w:pPr>
        <w:spacing w:line="240" w:lineRule="auto"/>
        <w:jc w:val="center"/>
        <w:rPr>
          <w:rFonts w:eastAsia="Calibri" w:cstheme="minorHAnsi"/>
        </w:rPr>
      </w:pPr>
    </w:p>
    <w:p w14:paraId="1ECEAAED" w14:textId="77777777" w:rsidR="007F16A9" w:rsidRPr="00656C43" w:rsidRDefault="007F16A9" w:rsidP="005E38F3">
      <w:pPr>
        <w:spacing w:after="0" w:line="240" w:lineRule="auto"/>
        <w:jc w:val="center"/>
        <w:rPr>
          <w:rFonts w:eastAsia="Calibri" w:cstheme="minorHAnsi"/>
        </w:rPr>
      </w:pPr>
      <w:r w:rsidRPr="00656C43">
        <w:rPr>
          <w:rFonts w:eastAsia="Calibri" w:cstheme="minorHAnsi"/>
        </w:rPr>
        <w:t>…………………………………..……………………..</w:t>
      </w:r>
    </w:p>
    <w:p w14:paraId="79800DA7" w14:textId="77777777" w:rsidR="007F16A9" w:rsidRPr="00656C43" w:rsidRDefault="007F16A9" w:rsidP="005E38F3">
      <w:pPr>
        <w:spacing w:after="0" w:line="240" w:lineRule="auto"/>
        <w:jc w:val="center"/>
        <w:rPr>
          <w:rFonts w:eastAsia="Calibri" w:cstheme="minorHAnsi"/>
        </w:rPr>
      </w:pPr>
      <w:r w:rsidRPr="00656C43">
        <w:rPr>
          <w:rFonts w:eastAsia="Calibri" w:cstheme="minorHAnsi"/>
        </w:rPr>
        <w:t>dr n. med. Rafał Krasiński</w:t>
      </w:r>
    </w:p>
    <w:p w14:paraId="4098AB6A" w14:textId="5ADED913" w:rsidR="007F16A9" w:rsidRPr="00656C43" w:rsidRDefault="007F16A9" w:rsidP="005E38F3">
      <w:pPr>
        <w:spacing w:after="0" w:line="240" w:lineRule="auto"/>
        <w:jc w:val="center"/>
        <w:rPr>
          <w:rFonts w:eastAsia="Calibri" w:cstheme="minorHAnsi"/>
        </w:rPr>
      </w:pPr>
      <w:r w:rsidRPr="00656C43">
        <w:rPr>
          <w:rFonts w:eastAsia="Calibri" w:cstheme="minorHAnsi"/>
        </w:rPr>
        <w:t>Kierownik Banku komórek rozrodczych i zarodków</w:t>
      </w:r>
      <w:r w:rsidR="00656C43" w:rsidRPr="00656C43">
        <w:rPr>
          <w:rFonts w:eastAsia="Calibri" w:cstheme="minorHAnsi"/>
        </w:rPr>
        <w:br/>
        <w:t xml:space="preserve">Osoba odpowiedzialna za jakość w </w:t>
      </w:r>
      <w:r w:rsidR="00656C43" w:rsidRPr="00656C43">
        <w:rPr>
          <w:rFonts w:eastAsia="Calibri" w:cstheme="minorHAnsi"/>
        </w:rPr>
        <w:t>Banku komórek rozrodczych i zarodków</w:t>
      </w:r>
    </w:p>
    <w:p w14:paraId="3BF4E324" w14:textId="77777777" w:rsidR="007F16A9" w:rsidRPr="00656C43" w:rsidRDefault="007F16A9" w:rsidP="005E38F3">
      <w:pPr>
        <w:spacing w:after="0" w:line="240" w:lineRule="auto"/>
        <w:jc w:val="center"/>
        <w:rPr>
          <w:rFonts w:eastAsia="Calibri" w:cstheme="minorHAnsi"/>
        </w:rPr>
      </w:pPr>
      <w:r w:rsidRPr="00656C43">
        <w:rPr>
          <w:rFonts w:eastAsia="Calibri" w:cstheme="minorHAnsi"/>
        </w:rPr>
        <w:t>Kierownik Pracowni rozrodu wspomaganego</w:t>
      </w:r>
    </w:p>
    <w:p w14:paraId="3CBAA98E" w14:textId="77777777" w:rsidR="003C42CB" w:rsidRPr="000001B4" w:rsidRDefault="003C42CB" w:rsidP="000001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3C42CB" w:rsidRPr="000001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D400" w14:textId="77777777" w:rsidR="00BE3899" w:rsidRDefault="00BE3899" w:rsidP="00967EE3">
      <w:pPr>
        <w:spacing w:after="0" w:line="240" w:lineRule="auto"/>
      </w:pPr>
      <w:r>
        <w:separator/>
      </w:r>
    </w:p>
  </w:endnote>
  <w:endnote w:type="continuationSeparator" w:id="0">
    <w:p w14:paraId="2ACA2A5F" w14:textId="77777777" w:rsidR="00BE3899" w:rsidRDefault="00BE3899" w:rsidP="0096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386107193"/>
      <w:docPartObj>
        <w:docPartGallery w:val="Page Numbers (Bottom of Page)"/>
        <w:docPartUnique/>
      </w:docPartObj>
    </w:sdtPr>
    <w:sdtEndPr/>
    <w:sdtContent>
      <w:p w14:paraId="3B3035F8" w14:textId="77777777" w:rsidR="000001B4" w:rsidRPr="000001B4" w:rsidRDefault="000001B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001B4">
          <w:rPr>
            <w:rFonts w:ascii="Arial" w:hAnsi="Arial" w:cs="Arial"/>
            <w:sz w:val="18"/>
            <w:szCs w:val="18"/>
          </w:rPr>
          <w:t xml:space="preserve">Strona | </w:t>
        </w:r>
        <w:r w:rsidRPr="000001B4">
          <w:rPr>
            <w:rFonts w:ascii="Arial" w:hAnsi="Arial" w:cs="Arial"/>
            <w:sz w:val="18"/>
            <w:szCs w:val="18"/>
          </w:rPr>
          <w:fldChar w:fldCharType="begin"/>
        </w:r>
        <w:r w:rsidRPr="000001B4">
          <w:rPr>
            <w:rFonts w:ascii="Arial" w:hAnsi="Arial" w:cs="Arial"/>
            <w:sz w:val="18"/>
            <w:szCs w:val="18"/>
          </w:rPr>
          <w:instrText>PAGE   \* MERGEFORMAT</w:instrText>
        </w:r>
        <w:r w:rsidRPr="000001B4">
          <w:rPr>
            <w:rFonts w:ascii="Arial" w:hAnsi="Arial" w:cs="Arial"/>
            <w:sz w:val="18"/>
            <w:szCs w:val="18"/>
          </w:rPr>
          <w:fldChar w:fldCharType="separate"/>
        </w:r>
        <w:r w:rsidR="005E38F3">
          <w:rPr>
            <w:rFonts w:ascii="Arial" w:hAnsi="Arial" w:cs="Arial"/>
            <w:noProof/>
            <w:sz w:val="18"/>
            <w:szCs w:val="18"/>
          </w:rPr>
          <w:t>8</w:t>
        </w:r>
        <w:r w:rsidRPr="000001B4">
          <w:rPr>
            <w:rFonts w:ascii="Arial" w:hAnsi="Arial" w:cs="Arial"/>
            <w:sz w:val="18"/>
            <w:szCs w:val="18"/>
          </w:rPr>
          <w:fldChar w:fldCharType="end"/>
        </w:r>
        <w:r w:rsidRPr="000001B4"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43932C48" w14:textId="77777777" w:rsidR="00967EE3" w:rsidRDefault="00967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77F61" w14:textId="77777777" w:rsidR="00BE3899" w:rsidRDefault="00BE3899" w:rsidP="00967EE3">
      <w:pPr>
        <w:spacing w:after="0" w:line="240" w:lineRule="auto"/>
      </w:pPr>
      <w:r>
        <w:separator/>
      </w:r>
    </w:p>
  </w:footnote>
  <w:footnote w:type="continuationSeparator" w:id="0">
    <w:p w14:paraId="3873AFBC" w14:textId="77777777" w:rsidR="00BE3899" w:rsidRDefault="00BE3899" w:rsidP="0096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E5FB" w14:textId="77777777" w:rsidR="00967EE3" w:rsidRDefault="007559E9">
    <w:pPr>
      <w:pStyle w:val="Nagwek"/>
    </w:pPr>
    <w:r>
      <w:rPr>
        <w:noProof/>
        <w:lang w:eastAsia="pl-PL"/>
      </w:rPr>
      <w:drawing>
        <wp:inline distT="0" distB="0" distL="0" distR="0" wp14:anchorId="7DD2398E" wp14:editId="04F70423">
          <wp:extent cx="1944000" cy="655200"/>
          <wp:effectExtent l="0" t="0" r="0" b="0"/>
          <wp:docPr id="1" name="Obraz 4" descr="gameta_niebieskie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gameta_niebieskie_7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0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129"/>
    <w:multiLevelType w:val="hybridMultilevel"/>
    <w:tmpl w:val="3F5295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0071C"/>
    <w:multiLevelType w:val="hybridMultilevel"/>
    <w:tmpl w:val="BEBCED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9449F8"/>
    <w:multiLevelType w:val="hybridMultilevel"/>
    <w:tmpl w:val="E892BF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A93F1E"/>
    <w:multiLevelType w:val="hybridMultilevel"/>
    <w:tmpl w:val="2E50233C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36D252E"/>
    <w:multiLevelType w:val="hybridMultilevel"/>
    <w:tmpl w:val="2A9298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4975A4"/>
    <w:multiLevelType w:val="hybridMultilevel"/>
    <w:tmpl w:val="A7F00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3E2C43"/>
    <w:multiLevelType w:val="hybridMultilevel"/>
    <w:tmpl w:val="607A7D7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64F478F"/>
    <w:multiLevelType w:val="hybridMultilevel"/>
    <w:tmpl w:val="04B60F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75AB7"/>
    <w:multiLevelType w:val="hybridMultilevel"/>
    <w:tmpl w:val="5FB40C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522DB9"/>
    <w:multiLevelType w:val="hybridMultilevel"/>
    <w:tmpl w:val="2A788C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CA122C"/>
    <w:multiLevelType w:val="hybridMultilevel"/>
    <w:tmpl w:val="8EB67A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ED5D5D"/>
    <w:multiLevelType w:val="hybridMultilevel"/>
    <w:tmpl w:val="F8244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794F0A"/>
    <w:multiLevelType w:val="hybridMultilevel"/>
    <w:tmpl w:val="E744D8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E62383"/>
    <w:multiLevelType w:val="hybridMultilevel"/>
    <w:tmpl w:val="322C37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3F54EC"/>
    <w:multiLevelType w:val="hybridMultilevel"/>
    <w:tmpl w:val="C616BD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47458A"/>
    <w:multiLevelType w:val="hybridMultilevel"/>
    <w:tmpl w:val="1438E942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17E42D41"/>
    <w:multiLevelType w:val="hybridMultilevel"/>
    <w:tmpl w:val="A448F0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AC456D"/>
    <w:multiLevelType w:val="hybridMultilevel"/>
    <w:tmpl w:val="64825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833042"/>
    <w:multiLevelType w:val="hybridMultilevel"/>
    <w:tmpl w:val="0D98CE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E9378A"/>
    <w:multiLevelType w:val="hybridMultilevel"/>
    <w:tmpl w:val="AEC06ACC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1EEE5710"/>
    <w:multiLevelType w:val="hybridMultilevel"/>
    <w:tmpl w:val="81E8034A"/>
    <w:lvl w:ilvl="0" w:tplc="C61EE4F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EA7BBF"/>
    <w:multiLevelType w:val="hybridMultilevel"/>
    <w:tmpl w:val="24B2229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23F0E0B"/>
    <w:multiLevelType w:val="hybridMultilevel"/>
    <w:tmpl w:val="C8C8476A"/>
    <w:lvl w:ilvl="0" w:tplc="470AB57E">
      <w:start w:val="24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955C1"/>
    <w:multiLevelType w:val="hybridMultilevel"/>
    <w:tmpl w:val="3EAA80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3411A40"/>
    <w:multiLevelType w:val="hybridMultilevel"/>
    <w:tmpl w:val="907212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AA06413"/>
    <w:multiLevelType w:val="hybridMultilevel"/>
    <w:tmpl w:val="F76217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8222BD"/>
    <w:multiLevelType w:val="hybridMultilevel"/>
    <w:tmpl w:val="A600DB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C8D66F6"/>
    <w:multiLevelType w:val="hybridMultilevel"/>
    <w:tmpl w:val="95321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F156E"/>
    <w:multiLevelType w:val="hybridMultilevel"/>
    <w:tmpl w:val="81B0CEA8"/>
    <w:lvl w:ilvl="0" w:tplc="04150019">
      <w:start w:val="1"/>
      <w:numFmt w:val="lowerLetter"/>
      <w:lvlText w:val="%1.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9" w15:restartNumberingAfterBreak="0">
    <w:nsid w:val="3263327C"/>
    <w:multiLevelType w:val="hybridMultilevel"/>
    <w:tmpl w:val="6B366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54B4DAF"/>
    <w:multiLevelType w:val="hybridMultilevel"/>
    <w:tmpl w:val="D91EF5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4E6FC8"/>
    <w:multiLevelType w:val="hybridMultilevel"/>
    <w:tmpl w:val="4BBE4F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78F19FF"/>
    <w:multiLevelType w:val="hybridMultilevel"/>
    <w:tmpl w:val="FF84F0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8067B51"/>
    <w:multiLevelType w:val="hybridMultilevel"/>
    <w:tmpl w:val="4FE8CFA8"/>
    <w:lvl w:ilvl="0" w:tplc="0BE6F430">
      <w:start w:val="23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B3A1B"/>
    <w:multiLevelType w:val="hybridMultilevel"/>
    <w:tmpl w:val="BA084D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0E18D2"/>
    <w:multiLevelType w:val="hybridMultilevel"/>
    <w:tmpl w:val="CA0EF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42718E"/>
    <w:multiLevelType w:val="hybridMultilevel"/>
    <w:tmpl w:val="6F3497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0CA5031"/>
    <w:multiLevelType w:val="hybridMultilevel"/>
    <w:tmpl w:val="67A0F2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0DD25BA"/>
    <w:multiLevelType w:val="hybridMultilevel"/>
    <w:tmpl w:val="C616BD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981671"/>
    <w:multiLevelType w:val="hybridMultilevel"/>
    <w:tmpl w:val="55CCEE40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0" w15:restartNumberingAfterBreak="0">
    <w:nsid w:val="43CC187D"/>
    <w:multiLevelType w:val="hybridMultilevel"/>
    <w:tmpl w:val="984871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3D74E5E"/>
    <w:multiLevelType w:val="hybridMultilevel"/>
    <w:tmpl w:val="C44081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4565D8C"/>
    <w:multiLevelType w:val="hybridMultilevel"/>
    <w:tmpl w:val="02444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9012AB"/>
    <w:multiLevelType w:val="hybridMultilevel"/>
    <w:tmpl w:val="AAD8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0E5AA3"/>
    <w:multiLevelType w:val="hybridMultilevel"/>
    <w:tmpl w:val="CEB48E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A9713A"/>
    <w:multiLevelType w:val="hybridMultilevel"/>
    <w:tmpl w:val="33D4C40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47C924ED"/>
    <w:multiLevelType w:val="hybridMultilevel"/>
    <w:tmpl w:val="B8E80C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80E0DAA"/>
    <w:multiLevelType w:val="hybridMultilevel"/>
    <w:tmpl w:val="F74E0414"/>
    <w:lvl w:ilvl="0" w:tplc="498047B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A4305B"/>
    <w:multiLevelType w:val="hybridMultilevel"/>
    <w:tmpl w:val="8BCA47D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B3F707F"/>
    <w:multiLevelType w:val="hybridMultilevel"/>
    <w:tmpl w:val="36D04288"/>
    <w:lvl w:ilvl="0" w:tplc="842AB9D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A0611"/>
    <w:multiLevelType w:val="hybridMultilevel"/>
    <w:tmpl w:val="B7E08E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D701990"/>
    <w:multiLevelType w:val="hybridMultilevel"/>
    <w:tmpl w:val="AE6AB1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EF600CA"/>
    <w:multiLevelType w:val="hybridMultilevel"/>
    <w:tmpl w:val="CC0690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F7322A7"/>
    <w:multiLevelType w:val="hybridMultilevel"/>
    <w:tmpl w:val="534ABE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1E0476E"/>
    <w:multiLevelType w:val="hybridMultilevel"/>
    <w:tmpl w:val="336ACA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B4089B"/>
    <w:multiLevelType w:val="hybridMultilevel"/>
    <w:tmpl w:val="8F065C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2CA4E50"/>
    <w:multiLevelType w:val="hybridMultilevel"/>
    <w:tmpl w:val="19D086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43A0B4F"/>
    <w:multiLevelType w:val="hybridMultilevel"/>
    <w:tmpl w:val="6B366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55907B5"/>
    <w:multiLevelType w:val="hybridMultilevel"/>
    <w:tmpl w:val="FD4254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83F2B00"/>
    <w:multiLevelType w:val="hybridMultilevel"/>
    <w:tmpl w:val="C2445F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0B13AA"/>
    <w:multiLevelType w:val="hybridMultilevel"/>
    <w:tmpl w:val="31E8ED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6A43E1"/>
    <w:multiLevelType w:val="hybridMultilevel"/>
    <w:tmpl w:val="AA447E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B6A4E41"/>
    <w:multiLevelType w:val="hybridMultilevel"/>
    <w:tmpl w:val="B956B3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D507F44"/>
    <w:multiLevelType w:val="hybridMultilevel"/>
    <w:tmpl w:val="CEB48E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D654281"/>
    <w:multiLevelType w:val="hybridMultilevel"/>
    <w:tmpl w:val="474EFA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FA91A8A"/>
    <w:multiLevelType w:val="hybridMultilevel"/>
    <w:tmpl w:val="9E8E4C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2D7245F"/>
    <w:multiLevelType w:val="hybridMultilevel"/>
    <w:tmpl w:val="384E936E"/>
    <w:lvl w:ilvl="0" w:tplc="842AB9DA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3D2407F"/>
    <w:multiLevelType w:val="hybridMultilevel"/>
    <w:tmpl w:val="ED9622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4671F7E"/>
    <w:multiLevelType w:val="hybridMultilevel"/>
    <w:tmpl w:val="E8827D4A"/>
    <w:lvl w:ilvl="0" w:tplc="04150019">
      <w:start w:val="1"/>
      <w:numFmt w:val="lowerLetter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69" w15:restartNumberingAfterBreak="0">
    <w:nsid w:val="6482250E"/>
    <w:multiLevelType w:val="hybridMultilevel"/>
    <w:tmpl w:val="8F2CF1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4F66F11"/>
    <w:multiLevelType w:val="hybridMultilevel"/>
    <w:tmpl w:val="6BE82D8E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67491892"/>
    <w:multiLevelType w:val="hybridMultilevel"/>
    <w:tmpl w:val="A798081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96800B4"/>
    <w:multiLevelType w:val="hybridMultilevel"/>
    <w:tmpl w:val="444689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A6906FF"/>
    <w:multiLevelType w:val="hybridMultilevel"/>
    <w:tmpl w:val="A306CB1C"/>
    <w:lvl w:ilvl="0" w:tplc="FA787DE8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A951AAA"/>
    <w:multiLevelType w:val="hybridMultilevel"/>
    <w:tmpl w:val="4A1C882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6B7E7CA6"/>
    <w:multiLevelType w:val="hybridMultilevel"/>
    <w:tmpl w:val="73FCF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BFF6BC3"/>
    <w:multiLevelType w:val="hybridMultilevel"/>
    <w:tmpl w:val="B4F245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6F3A5AD1"/>
    <w:multiLevelType w:val="hybridMultilevel"/>
    <w:tmpl w:val="935A72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F5D0E96"/>
    <w:multiLevelType w:val="hybridMultilevel"/>
    <w:tmpl w:val="6DF849DC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9" w15:restartNumberingAfterBreak="0">
    <w:nsid w:val="73525751"/>
    <w:multiLevelType w:val="hybridMultilevel"/>
    <w:tmpl w:val="23A26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35724BF"/>
    <w:multiLevelType w:val="hybridMultilevel"/>
    <w:tmpl w:val="F2BA90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53F3967"/>
    <w:multiLevelType w:val="hybridMultilevel"/>
    <w:tmpl w:val="C96A8B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6DA69E5"/>
    <w:multiLevelType w:val="hybridMultilevel"/>
    <w:tmpl w:val="72EE88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7583A33"/>
    <w:multiLevelType w:val="hybridMultilevel"/>
    <w:tmpl w:val="E9945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B106D05"/>
    <w:multiLevelType w:val="hybridMultilevel"/>
    <w:tmpl w:val="71F685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D26689D"/>
    <w:multiLevelType w:val="hybridMultilevel"/>
    <w:tmpl w:val="13D40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492D6E"/>
    <w:multiLevelType w:val="hybridMultilevel"/>
    <w:tmpl w:val="2730A97C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7" w15:restartNumberingAfterBreak="0">
    <w:nsid w:val="7E211862"/>
    <w:multiLevelType w:val="hybridMultilevel"/>
    <w:tmpl w:val="45041EC6"/>
    <w:lvl w:ilvl="0" w:tplc="C61EE4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0"/>
  </w:num>
  <w:num w:numId="3">
    <w:abstractNumId w:val="81"/>
  </w:num>
  <w:num w:numId="4">
    <w:abstractNumId w:val="29"/>
  </w:num>
  <w:num w:numId="5">
    <w:abstractNumId w:val="1"/>
  </w:num>
  <w:num w:numId="6">
    <w:abstractNumId w:val="23"/>
  </w:num>
  <w:num w:numId="7">
    <w:abstractNumId w:val="74"/>
  </w:num>
  <w:num w:numId="8">
    <w:abstractNumId w:val="13"/>
  </w:num>
  <w:num w:numId="9">
    <w:abstractNumId w:val="8"/>
  </w:num>
  <w:num w:numId="10">
    <w:abstractNumId w:val="86"/>
  </w:num>
  <w:num w:numId="11">
    <w:abstractNumId w:val="31"/>
  </w:num>
  <w:num w:numId="12">
    <w:abstractNumId w:val="72"/>
  </w:num>
  <w:num w:numId="13">
    <w:abstractNumId w:val="70"/>
  </w:num>
  <w:num w:numId="14">
    <w:abstractNumId w:val="67"/>
  </w:num>
  <w:num w:numId="15">
    <w:abstractNumId w:val="32"/>
  </w:num>
  <w:num w:numId="16">
    <w:abstractNumId w:val="46"/>
  </w:num>
  <w:num w:numId="17">
    <w:abstractNumId w:val="26"/>
  </w:num>
  <w:num w:numId="18">
    <w:abstractNumId w:val="30"/>
  </w:num>
  <w:num w:numId="19">
    <w:abstractNumId w:val="25"/>
  </w:num>
  <w:num w:numId="20">
    <w:abstractNumId w:val="2"/>
  </w:num>
  <w:num w:numId="21">
    <w:abstractNumId w:val="42"/>
  </w:num>
  <w:num w:numId="22">
    <w:abstractNumId w:val="79"/>
  </w:num>
  <w:num w:numId="23">
    <w:abstractNumId w:val="62"/>
  </w:num>
  <w:num w:numId="24">
    <w:abstractNumId w:val="7"/>
  </w:num>
  <w:num w:numId="25">
    <w:abstractNumId w:val="4"/>
  </w:num>
  <w:num w:numId="26">
    <w:abstractNumId w:val="61"/>
  </w:num>
  <w:num w:numId="27">
    <w:abstractNumId w:val="82"/>
  </w:num>
  <w:num w:numId="28">
    <w:abstractNumId w:val="18"/>
  </w:num>
  <w:num w:numId="29">
    <w:abstractNumId w:val="65"/>
  </w:num>
  <w:num w:numId="30">
    <w:abstractNumId w:val="35"/>
  </w:num>
  <w:num w:numId="31">
    <w:abstractNumId w:val="77"/>
  </w:num>
  <w:num w:numId="32">
    <w:abstractNumId w:val="28"/>
  </w:num>
  <w:num w:numId="33">
    <w:abstractNumId w:val="37"/>
  </w:num>
  <w:num w:numId="34">
    <w:abstractNumId w:val="10"/>
  </w:num>
  <w:num w:numId="35">
    <w:abstractNumId w:val="58"/>
  </w:num>
  <w:num w:numId="36">
    <w:abstractNumId w:val="6"/>
  </w:num>
  <w:num w:numId="37">
    <w:abstractNumId w:val="55"/>
  </w:num>
  <w:num w:numId="38">
    <w:abstractNumId w:val="16"/>
  </w:num>
  <w:num w:numId="39">
    <w:abstractNumId w:val="75"/>
  </w:num>
  <w:num w:numId="40">
    <w:abstractNumId w:val="0"/>
  </w:num>
  <w:num w:numId="41">
    <w:abstractNumId w:val="36"/>
  </w:num>
  <w:num w:numId="42">
    <w:abstractNumId w:val="50"/>
  </w:num>
  <w:num w:numId="43">
    <w:abstractNumId w:val="3"/>
  </w:num>
  <w:num w:numId="44">
    <w:abstractNumId w:val="39"/>
  </w:num>
  <w:num w:numId="45">
    <w:abstractNumId w:val="49"/>
  </w:num>
  <w:num w:numId="46">
    <w:abstractNumId w:val="68"/>
  </w:num>
  <w:num w:numId="47">
    <w:abstractNumId w:val="85"/>
  </w:num>
  <w:num w:numId="48">
    <w:abstractNumId w:val="34"/>
  </w:num>
  <w:num w:numId="49">
    <w:abstractNumId w:val="43"/>
  </w:num>
  <w:num w:numId="50">
    <w:abstractNumId w:val="54"/>
  </w:num>
  <w:num w:numId="51">
    <w:abstractNumId w:val="59"/>
  </w:num>
  <w:num w:numId="52">
    <w:abstractNumId w:val="11"/>
  </w:num>
  <w:num w:numId="53">
    <w:abstractNumId w:val="27"/>
  </w:num>
  <w:num w:numId="54">
    <w:abstractNumId w:val="12"/>
  </w:num>
  <w:num w:numId="55">
    <w:abstractNumId w:val="9"/>
  </w:num>
  <w:num w:numId="56">
    <w:abstractNumId w:val="40"/>
  </w:num>
  <w:num w:numId="57">
    <w:abstractNumId w:val="41"/>
  </w:num>
  <w:num w:numId="58">
    <w:abstractNumId w:val="53"/>
  </w:num>
  <w:num w:numId="59">
    <w:abstractNumId w:val="83"/>
  </w:num>
  <w:num w:numId="60">
    <w:abstractNumId w:val="69"/>
  </w:num>
  <w:num w:numId="61">
    <w:abstractNumId w:val="5"/>
  </w:num>
  <w:num w:numId="62">
    <w:abstractNumId w:val="63"/>
  </w:num>
  <w:num w:numId="63">
    <w:abstractNumId w:val="44"/>
  </w:num>
  <w:num w:numId="64">
    <w:abstractNumId w:val="17"/>
  </w:num>
  <w:num w:numId="65">
    <w:abstractNumId w:val="38"/>
  </w:num>
  <w:num w:numId="66">
    <w:abstractNumId w:val="14"/>
  </w:num>
  <w:num w:numId="67">
    <w:abstractNumId w:val="76"/>
  </w:num>
  <w:num w:numId="68">
    <w:abstractNumId w:val="80"/>
  </w:num>
  <w:num w:numId="69">
    <w:abstractNumId w:val="52"/>
  </w:num>
  <w:num w:numId="70">
    <w:abstractNumId w:val="56"/>
  </w:num>
  <w:num w:numId="71">
    <w:abstractNumId w:val="84"/>
  </w:num>
  <w:num w:numId="72">
    <w:abstractNumId w:val="24"/>
  </w:num>
  <w:num w:numId="73">
    <w:abstractNumId w:val="51"/>
  </w:num>
  <w:num w:numId="74">
    <w:abstractNumId w:val="19"/>
  </w:num>
  <w:num w:numId="75">
    <w:abstractNumId w:val="33"/>
  </w:num>
  <w:num w:numId="76">
    <w:abstractNumId w:val="22"/>
  </w:num>
  <w:num w:numId="77">
    <w:abstractNumId w:val="47"/>
  </w:num>
  <w:num w:numId="78">
    <w:abstractNumId w:val="73"/>
  </w:num>
  <w:num w:numId="79">
    <w:abstractNumId w:val="57"/>
  </w:num>
  <w:num w:numId="80">
    <w:abstractNumId w:val="48"/>
  </w:num>
  <w:num w:numId="81">
    <w:abstractNumId w:val="78"/>
  </w:num>
  <w:num w:numId="82">
    <w:abstractNumId w:val="45"/>
  </w:num>
  <w:num w:numId="83">
    <w:abstractNumId w:val="66"/>
  </w:num>
  <w:num w:numId="84">
    <w:abstractNumId w:val="87"/>
  </w:num>
  <w:num w:numId="85">
    <w:abstractNumId w:val="20"/>
  </w:num>
  <w:num w:numId="86">
    <w:abstractNumId w:val="15"/>
  </w:num>
  <w:num w:numId="87">
    <w:abstractNumId w:val="21"/>
  </w:num>
  <w:num w:numId="88">
    <w:abstractNumId w:val="7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7"/>
    <w:rsid w:val="000001B4"/>
    <w:rsid w:val="000227B1"/>
    <w:rsid w:val="00050C3D"/>
    <w:rsid w:val="000717AA"/>
    <w:rsid w:val="0017314D"/>
    <w:rsid w:val="00181BB3"/>
    <w:rsid w:val="00195B8B"/>
    <w:rsid w:val="001E2F97"/>
    <w:rsid w:val="001E460E"/>
    <w:rsid w:val="0021675A"/>
    <w:rsid w:val="00226015"/>
    <w:rsid w:val="002B58BA"/>
    <w:rsid w:val="002F00D0"/>
    <w:rsid w:val="00313EB2"/>
    <w:rsid w:val="00355C33"/>
    <w:rsid w:val="003C42CB"/>
    <w:rsid w:val="00407D22"/>
    <w:rsid w:val="00422AA2"/>
    <w:rsid w:val="00433764"/>
    <w:rsid w:val="00452C21"/>
    <w:rsid w:val="004D719C"/>
    <w:rsid w:val="00577622"/>
    <w:rsid w:val="005B1B04"/>
    <w:rsid w:val="005C14A3"/>
    <w:rsid w:val="005D1EA2"/>
    <w:rsid w:val="005E38F3"/>
    <w:rsid w:val="00600D1A"/>
    <w:rsid w:val="00605D39"/>
    <w:rsid w:val="00632F45"/>
    <w:rsid w:val="00636F3B"/>
    <w:rsid w:val="00647D3B"/>
    <w:rsid w:val="00656C43"/>
    <w:rsid w:val="00672998"/>
    <w:rsid w:val="0068215C"/>
    <w:rsid w:val="006A5B89"/>
    <w:rsid w:val="006E5642"/>
    <w:rsid w:val="006F4F44"/>
    <w:rsid w:val="00707B13"/>
    <w:rsid w:val="00712A12"/>
    <w:rsid w:val="007559E9"/>
    <w:rsid w:val="00795499"/>
    <w:rsid w:val="007E4CC8"/>
    <w:rsid w:val="007F0B75"/>
    <w:rsid w:val="007F16A9"/>
    <w:rsid w:val="008D2B21"/>
    <w:rsid w:val="008F1581"/>
    <w:rsid w:val="00941719"/>
    <w:rsid w:val="00967EE3"/>
    <w:rsid w:val="009C222C"/>
    <w:rsid w:val="009C7B74"/>
    <w:rsid w:val="00A43E7D"/>
    <w:rsid w:val="00A56EA8"/>
    <w:rsid w:val="00AD79B4"/>
    <w:rsid w:val="00B45CAB"/>
    <w:rsid w:val="00BA5794"/>
    <w:rsid w:val="00BB2DAF"/>
    <w:rsid w:val="00BE3899"/>
    <w:rsid w:val="00C463EA"/>
    <w:rsid w:val="00C973F9"/>
    <w:rsid w:val="00CB7B8B"/>
    <w:rsid w:val="00CD3E4B"/>
    <w:rsid w:val="00D21770"/>
    <w:rsid w:val="00D91184"/>
    <w:rsid w:val="00DB1407"/>
    <w:rsid w:val="00DD571F"/>
    <w:rsid w:val="00E42A70"/>
    <w:rsid w:val="00ED6E06"/>
    <w:rsid w:val="00EF509C"/>
    <w:rsid w:val="00F02FC7"/>
    <w:rsid w:val="00F65956"/>
    <w:rsid w:val="00F70706"/>
    <w:rsid w:val="00F96C42"/>
    <w:rsid w:val="00FB105B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F92A1"/>
  <w15:chartTrackingRefBased/>
  <w15:docId w15:val="{CDA0311F-B62E-4FA5-BB29-5B5EF8EA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EE3"/>
  </w:style>
  <w:style w:type="paragraph" w:styleId="Stopka">
    <w:name w:val="footer"/>
    <w:basedOn w:val="Normalny"/>
    <w:link w:val="StopkaZnak"/>
    <w:uiPriority w:val="99"/>
    <w:unhideWhenUsed/>
    <w:rsid w:val="0096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EE3"/>
  </w:style>
  <w:style w:type="paragraph" w:styleId="Tekstdymka">
    <w:name w:val="Balloon Text"/>
    <w:basedOn w:val="Normalny"/>
    <w:link w:val="TekstdymkaZnak"/>
    <w:uiPriority w:val="99"/>
    <w:semiHidden/>
    <w:unhideWhenUsed/>
    <w:rsid w:val="0007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9466-F887-4021-80E1-FD52E904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3037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Radwan</dc:creator>
  <cp:keywords/>
  <dc:description/>
  <cp:lastModifiedBy>Dagmara Radwan</cp:lastModifiedBy>
  <cp:revision>4</cp:revision>
  <cp:lastPrinted>2016-06-09T12:21:00Z</cp:lastPrinted>
  <dcterms:created xsi:type="dcterms:W3CDTF">2021-01-13T13:48:00Z</dcterms:created>
  <dcterms:modified xsi:type="dcterms:W3CDTF">2021-01-14T10:49:00Z</dcterms:modified>
</cp:coreProperties>
</file>